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599" w:rsidRDefault="008C4599" w:rsidP="008C4599">
      <w:pPr>
        <w:autoSpaceDE w:val="0"/>
        <w:autoSpaceDN w:val="0"/>
        <w:adjustRightInd w:val="0"/>
        <w:spacing w:after="0"/>
        <w:jc w:val="center"/>
        <w:rPr>
          <w:rFonts w:ascii="Times New Roman" w:hAnsi="Times New Roman"/>
          <w:b/>
          <w:sz w:val="24"/>
          <w:szCs w:val="24"/>
        </w:rPr>
      </w:pPr>
      <w:r w:rsidRPr="008C4599">
        <w:rPr>
          <w:rFonts w:ascii="Times New Roman" w:hAnsi="Times New Roman"/>
          <w:b/>
          <w:sz w:val="24"/>
          <w:szCs w:val="24"/>
        </w:rPr>
        <w:t>INTRODUCTION</w:t>
      </w:r>
    </w:p>
    <w:p w:rsidR="008C4599" w:rsidRPr="008C4599" w:rsidRDefault="008C4599" w:rsidP="008C4599">
      <w:pPr>
        <w:autoSpaceDE w:val="0"/>
        <w:autoSpaceDN w:val="0"/>
        <w:adjustRightInd w:val="0"/>
        <w:spacing w:after="0"/>
        <w:jc w:val="center"/>
        <w:rPr>
          <w:rFonts w:ascii="Times New Roman" w:hAnsi="Times New Roman"/>
          <w:b/>
          <w:sz w:val="24"/>
          <w:szCs w:val="24"/>
        </w:rPr>
      </w:pPr>
    </w:p>
    <w:p w:rsidR="00D10B16" w:rsidRPr="00B46CA5" w:rsidRDefault="00D10B16" w:rsidP="008A7989">
      <w:pPr>
        <w:autoSpaceDE w:val="0"/>
        <w:autoSpaceDN w:val="0"/>
        <w:adjustRightInd w:val="0"/>
        <w:spacing w:after="0"/>
        <w:ind w:firstLine="709"/>
        <w:jc w:val="both"/>
        <w:rPr>
          <w:rFonts w:ascii="Times New Roman" w:hAnsi="Times New Roman"/>
          <w:b/>
          <w:sz w:val="24"/>
          <w:szCs w:val="24"/>
        </w:rPr>
      </w:pPr>
      <w:r w:rsidRPr="00926605">
        <w:rPr>
          <w:rFonts w:ascii="Times New Roman" w:hAnsi="Times New Roman"/>
          <w:sz w:val="24"/>
          <w:szCs w:val="24"/>
        </w:rPr>
        <w:t xml:space="preserve">   </w:t>
      </w:r>
      <w:r w:rsidRPr="00B46CA5">
        <w:rPr>
          <w:rFonts w:ascii="Times New Roman" w:hAnsi="Times New Roman"/>
          <w:sz w:val="24"/>
          <w:szCs w:val="24"/>
        </w:rPr>
        <w:t xml:space="preserve">In India, the first Self Help Group (SHG) emerged in 1985, with the initiative of the Mysore Resettlement and Development Agency (MYRADA), a nongovernmental organisation (NGO). A SHG is a group of about 10 to 20 poor women or men, from a similar class and region, forming a savings and credit organisation by pooling financial resources in order to extend loans to the members at low interest with far fewer procedural hassles. ‘Savings first’ is the prime ethic of SHG. The National Bank for Agriculture and Rural Development (NABARD), Reserve Bank of India (RBI), leading NGOs, and multilateral agencies like the International Fund for Agricultural Development, included SHG as a strategic component to mitigate poverty by incorporating this approach in their annual plans since the emergence of SHGs.  NABARD initiated an action research project in 1989 where grants were provided to other NGOs for initiating SHGs. In 1990, RBI accepted the SHG strategy as an alternative credit model and NABARD launched the SHG-Bank Linkage Programme in 1992 to lend directly to SHGs for capacity building and innovation, to create an enabling environment. </w:t>
      </w:r>
      <w:r>
        <w:rPr>
          <w:rFonts w:ascii="Times New Roman" w:hAnsi="Times New Roman"/>
          <w:sz w:val="24"/>
          <w:szCs w:val="24"/>
        </w:rPr>
        <w:t xml:space="preserve">The SHGs are social development strategy in India. </w:t>
      </w:r>
      <w:r w:rsidRPr="00B46CA5">
        <w:rPr>
          <w:rFonts w:ascii="Times New Roman" w:hAnsi="Times New Roman"/>
          <w:sz w:val="24"/>
          <w:szCs w:val="24"/>
        </w:rPr>
        <w:t>The performance of SHGs is crucial for their sustainable future. In this background, the present seminar has been conceptualised with the following objectives.</w:t>
      </w:r>
    </w:p>
    <w:p w:rsidR="00D10B16" w:rsidRPr="00B46CA5" w:rsidRDefault="00D10B16" w:rsidP="00D10B16">
      <w:pPr>
        <w:pStyle w:val="ListParagraph"/>
        <w:numPr>
          <w:ilvl w:val="0"/>
          <w:numId w:val="51"/>
        </w:numPr>
        <w:spacing w:before="240" w:after="240"/>
        <w:ind w:right="-86"/>
        <w:jc w:val="both"/>
        <w:rPr>
          <w:rFonts w:ascii="Times New Roman" w:hAnsi="Times New Roman"/>
          <w:sz w:val="24"/>
          <w:szCs w:val="24"/>
        </w:rPr>
      </w:pPr>
      <w:r w:rsidRPr="00B46CA5">
        <w:rPr>
          <w:rFonts w:ascii="Times New Roman" w:hAnsi="Times New Roman"/>
          <w:sz w:val="24"/>
          <w:szCs w:val="24"/>
        </w:rPr>
        <w:t>To understand the concept of Self Help Groups</w:t>
      </w:r>
    </w:p>
    <w:p w:rsidR="00D10B16" w:rsidRPr="00B46CA5" w:rsidRDefault="00D10B16" w:rsidP="00D10B16">
      <w:pPr>
        <w:pStyle w:val="ListParagraph"/>
        <w:numPr>
          <w:ilvl w:val="0"/>
          <w:numId w:val="51"/>
        </w:numPr>
        <w:spacing w:before="240" w:after="240"/>
        <w:ind w:right="-86"/>
        <w:jc w:val="both"/>
        <w:rPr>
          <w:rFonts w:ascii="Times New Roman" w:hAnsi="Times New Roman"/>
          <w:sz w:val="24"/>
          <w:szCs w:val="24"/>
        </w:rPr>
      </w:pPr>
      <w:r w:rsidRPr="00B46CA5">
        <w:rPr>
          <w:rFonts w:ascii="Times New Roman" w:hAnsi="Times New Roman"/>
          <w:sz w:val="24"/>
          <w:szCs w:val="24"/>
        </w:rPr>
        <w:t>To know about performance of SHG’s in Rural Development</w:t>
      </w:r>
    </w:p>
    <w:p w:rsidR="00D10B16" w:rsidRPr="00B46CA5" w:rsidRDefault="00D10B16" w:rsidP="00D10B16">
      <w:pPr>
        <w:pStyle w:val="ListParagraph"/>
        <w:numPr>
          <w:ilvl w:val="0"/>
          <w:numId w:val="51"/>
        </w:numPr>
        <w:spacing w:before="240" w:after="240"/>
        <w:ind w:right="-86"/>
        <w:jc w:val="both"/>
        <w:rPr>
          <w:rFonts w:ascii="Times New Roman" w:hAnsi="Times New Roman"/>
          <w:sz w:val="24"/>
          <w:szCs w:val="24"/>
        </w:rPr>
      </w:pPr>
      <w:r w:rsidRPr="00B46CA5">
        <w:rPr>
          <w:rFonts w:ascii="Times New Roman" w:hAnsi="Times New Roman"/>
          <w:sz w:val="24"/>
          <w:szCs w:val="24"/>
        </w:rPr>
        <w:t>To review the Research studies related to Self Help Groups.</w:t>
      </w:r>
    </w:p>
    <w:p w:rsidR="00BD2B0B" w:rsidRPr="003D03D1" w:rsidRDefault="00A849DF" w:rsidP="003D03D1">
      <w:pPr>
        <w:jc w:val="center"/>
        <w:rPr>
          <w:rFonts w:ascii="Times New Roman" w:hAnsi="Times New Roman" w:cs="Times New Roman"/>
          <w:b/>
          <w:bCs/>
          <w:sz w:val="24"/>
          <w:szCs w:val="24"/>
          <w:u w:val="single"/>
          <w:lang w:val="en-US"/>
        </w:rPr>
      </w:pPr>
      <w:r w:rsidRPr="003D03D1">
        <w:rPr>
          <w:rFonts w:ascii="Times New Roman" w:hAnsi="Times New Roman" w:cs="Times New Roman"/>
          <w:b/>
          <w:bCs/>
          <w:sz w:val="24"/>
          <w:szCs w:val="24"/>
          <w:u w:val="single"/>
          <w:lang w:val="en-US"/>
        </w:rPr>
        <w:t xml:space="preserve">1. </w:t>
      </w:r>
      <w:r w:rsidR="00951588" w:rsidRPr="003D03D1">
        <w:rPr>
          <w:rFonts w:ascii="Times New Roman" w:hAnsi="Times New Roman" w:cs="Times New Roman"/>
          <w:b/>
          <w:bCs/>
          <w:sz w:val="24"/>
          <w:szCs w:val="24"/>
          <w:u w:val="single"/>
          <w:lang w:val="en-US"/>
        </w:rPr>
        <w:t xml:space="preserve">Concept </w:t>
      </w:r>
      <w:r w:rsidR="00BD2B0B" w:rsidRPr="003D03D1">
        <w:rPr>
          <w:rFonts w:ascii="Times New Roman" w:hAnsi="Times New Roman" w:cs="Times New Roman"/>
          <w:b/>
          <w:bCs/>
          <w:sz w:val="24"/>
          <w:szCs w:val="24"/>
          <w:u w:val="single"/>
          <w:lang w:val="en-US"/>
        </w:rPr>
        <w:t>of Self help gr</w:t>
      </w:r>
      <w:r w:rsidR="00951588" w:rsidRPr="003D03D1">
        <w:rPr>
          <w:rFonts w:ascii="Times New Roman" w:hAnsi="Times New Roman" w:cs="Times New Roman"/>
          <w:b/>
          <w:bCs/>
          <w:sz w:val="24"/>
          <w:szCs w:val="24"/>
          <w:u w:val="single"/>
          <w:lang w:val="en-US"/>
        </w:rPr>
        <w:t xml:space="preserve">oups (SHGs)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 xml:space="preserve">Meaning of Self help groups (SHGs)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Cs/>
          <w:sz w:val="24"/>
          <w:szCs w:val="24"/>
          <w:lang w:val="en-US"/>
        </w:rPr>
        <w:t>According to the National Bank for Agriculture and Rural Development (NABARD)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w:t>
      </w:r>
      <w:r w:rsidRPr="003D03D1">
        <w:rPr>
          <w:rFonts w:ascii="Times New Roman" w:hAnsi="Times New Roman" w:cs="Times New Roman"/>
          <w:bCs/>
          <w:i/>
          <w:iCs/>
          <w:sz w:val="24"/>
          <w:szCs w:val="24"/>
          <w:lang w:val="en-US"/>
        </w:rPr>
        <w:t xml:space="preserve">’Self help group is a : </w:t>
      </w:r>
      <w:r w:rsidRPr="003D03D1">
        <w:rPr>
          <w:rFonts w:ascii="Times New Roman" w:hAnsi="Times New Roman" w:cs="Times New Roman"/>
          <w:bCs/>
          <w:sz w:val="24"/>
          <w:szCs w:val="24"/>
          <w:lang w:val="en-US"/>
        </w:rPr>
        <w:t>(1) small,  (2) economically homogenous and affinity group of rural poor, (3)voluntarily formed to save and (4)mutually agree to contribute to a common fund to be lent to its members as per group decision for their (5) socio-economic de</w:t>
      </w:r>
      <w:r w:rsidRPr="003D03D1">
        <w:rPr>
          <w:rFonts w:ascii="Times New Roman" w:hAnsi="Times New Roman" w:cs="Times New Roman"/>
          <w:bCs/>
          <w:i/>
          <w:iCs/>
          <w:sz w:val="24"/>
          <w:szCs w:val="24"/>
          <w:lang w:val="en-US"/>
        </w:rPr>
        <w:t xml:space="preserve">velopment”. </w:t>
      </w:r>
    </w:p>
    <w:p w:rsidR="002C4326" w:rsidRPr="003D03D1" w:rsidRDefault="00A146D9" w:rsidP="003D03D1">
      <w:pPr>
        <w:numPr>
          <w:ilvl w:val="0"/>
          <w:numId w:val="1"/>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A self help group is meant for those people who </w:t>
      </w:r>
      <w:r w:rsidRPr="003D03D1">
        <w:rPr>
          <w:rFonts w:ascii="Times New Roman" w:hAnsi="Times New Roman" w:cs="Times New Roman"/>
          <w:bCs/>
          <w:sz w:val="24"/>
          <w:szCs w:val="24"/>
          <w:u w:val="single"/>
          <w:lang w:val="en-US"/>
        </w:rPr>
        <w:t xml:space="preserve">develop themselves </w:t>
      </w:r>
      <w:r w:rsidRPr="003D03D1">
        <w:rPr>
          <w:rFonts w:ascii="Times New Roman" w:hAnsi="Times New Roman" w:cs="Times New Roman"/>
          <w:bCs/>
          <w:sz w:val="24"/>
          <w:szCs w:val="24"/>
          <w:lang w:val="en-US"/>
        </w:rPr>
        <w:t xml:space="preserve">out of their </w:t>
      </w:r>
      <w:r w:rsidRPr="003D03D1">
        <w:rPr>
          <w:rFonts w:ascii="Times New Roman" w:hAnsi="Times New Roman" w:cs="Times New Roman"/>
          <w:bCs/>
          <w:sz w:val="24"/>
          <w:szCs w:val="24"/>
          <w:u w:val="single"/>
          <w:lang w:val="en-US"/>
        </w:rPr>
        <w:t>own determination</w:t>
      </w:r>
      <w:r w:rsidRPr="003D03D1">
        <w:rPr>
          <w:rFonts w:ascii="Times New Roman" w:hAnsi="Times New Roman" w:cs="Times New Roman"/>
          <w:bCs/>
          <w:sz w:val="24"/>
          <w:szCs w:val="24"/>
          <w:lang w:val="en-US"/>
        </w:rPr>
        <w:t xml:space="preserve"> and with their </w:t>
      </w:r>
      <w:r w:rsidRPr="003D03D1">
        <w:rPr>
          <w:rFonts w:ascii="Times New Roman" w:hAnsi="Times New Roman" w:cs="Times New Roman"/>
          <w:bCs/>
          <w:sz w:val="24"/>
          <w:szCs w:val="24"/>
          <w:u w:val="single"/>
          <w:lang w:val="en-US"/>
        </w:rPr>
        <w:t>own effort.</w:t>
      </w:r>
    </w:p>
    <w:p w:rsidR="002C4326" w:rsidRPr="003D03D1" w:rsidRDefault="00A146D9" w:rsidP="003D03D1">
      <w:pPr>
        <w:numPr>
          <w:ilvl w:val="0"/>
          <w:numId w:val="1"/>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Sometimes </w:t>
      </w:r>
      <w:r w:rsidRPr="003D03D1">
        <w:rPr>
          <w:rFonts w:ascii="Times New Roman" w:hAnsi="Times New Roman" w:cs="Times New Roman"/>
          <w:bCs/>
          <w:sz w:val="24"/>
          <w:szCs w:val="24"/>
          <w:u w:val="single"/>
          <w:lang w:val="en-US"/>
        </w:rPr>
        <w:t xml:space="preserve">little assistance </w:t>
      </w:r>
      <w:r w:rsidRPr="003D03D1">
        <w:rPr>
          <w:rFonts w:ascii="Times New Roman" w:hAnsi="Times New Roman" w:cs="Times New Roman"/>
          <w:bCs/>
          <w:sz w:val="24"/>
          <w:szCs w:val="24"/>
          <w:lang w:val="en-US"/>
        </w:rPr>
        <w:t>from outside will speed up the process.</w:t>
      </w:r>
      <w:r w:rsidRPr="003D03D1">
        <w:rPr>
          <w:rFonts w:ascii="Times New Roman" w:hAnsi="Times New Roman" w:cs="Times New Roman"/>
          <w:bCs/>
          <w:sz w:val="24"/>
          <w:szCs w:val="24"/>
          <w:u w:val="single"/>
          <w:lang w:val="en-US"/>
        </w:rPr>
        <w:t xml:space="preserve"> </w:t>
      </w:r>
    </w:p>
    <w:p w:rsidR="006D547D" w:rsidRPr="003D03D1" w:rsidRDefault="006D547D" w:rsidP="003D03D1">
      <w:pPr>
        <w:jc w:val="both"/>
        <w:rPr>
          <w:rFonts w:ascii="Times New Roman" w:hAnsi="Times New Roman" w:cs="Times New Roman"/>
          <w:sz w:val="24"/>
          <w:szCs w:val="24"/>
        </w:rPr>
      </w:pPr>
      <w:r w:rsidRPr="003D03D1">
        <w:rPr>
          <w:rFonts w:ascii="Times New Roman" w:hAnsi="Times New Roman" w:cs="Times New Roman"/>
          <w:b/>
          <w:sz w:val="24"/>
          <w:szCs w:val="24"/>
        </w:rPr>
        <w:t>Definition of SHG</w:t>
      </w:r>
      <w:r w:rsidRPr="003D03D1">
        <w:rPr>
          <w:rFonts w:ascii="Times New Roman" w:hAnsi="Times New Roman" w:cs="Times New Roman"/>
          <w:sz w:val="24"/>
          <w:szCs w:val="24"/>
        </w:rPr>
        <w:t xml:space="preserve"> </w:t>
      </w:r>
    </w:p>
    <w:p w:rsidR="006D547D" w:rsidRPr="003D03D1" w:rsidRDefault="006D547D" w:rsidP="003D03D1">
      <w:pPr>
        <w:jc w:val="both"/>
        <w:rPr>
          <w:rFonts w:ascii="Times New Roman" w:hAnsi="Times New Roman" w:cs="Times New Roman"/>
          <w:sz w:val="24"/>
          <w:szCs w:val="24"/>
        </w:rPr>
      </w:pPr>
      <w:r w:rsidRPr="003D03D1">
        <w:rPr>
          <w:rFonts w:ascii="Times New Roman" w:hAnsi="Times New Roman" w:cs="Times New Roman"/>
          <w:sz w:val="24"/>
          <w:szCs w:val="24"/>
        </w:rPr>
        <w:t>"A voluntary association of poor with a common goal of social and economic empowerment"</w:t>
      </w:r>
    </w:p>
    <w:p w:rsidR="006D547D" w:rsidRPr="003D03D1" w:rsidRDefault="006D547D" w:rsidP="003D03D1">
      <w:pPr>
        <w:jc w:val="both"/>
        <w:rPr>
          <w:rFonts w:ascii="Times New Roman" w:hAnsi="Times New Roman" w:cs="Times New Roman"/>
          <w:sz w:val="24"/>
          <w:szCs w:val="24"/>
        </w:rPr>
      </w:pPr>
      <w:r w:rsidRPr="003D03D1">
        <w:rPr>
          <w:rFonts w:ascii="Times New Roman" w:hAnsi="Times New Roman" w:cs="Times New Roman"/>
          <w:sz w:val="24"/>
          <w:szCs w:val="24"/>
        </w:rPr>
        <w:t>•</w:t>
      </w:r>
      <w:r w:rsidRPr="003D03D1">
        <w:rPr>
          <w:rFonts w:ascii="Times New Roman" w:hAnsi="Times New Roman" w:cs="Times New Roman"/>
          <w:sz w:val="24"/>
          <w:szCs w:val="24"/>
        </w:rPr>
        <w:tab/>
        <w:t>It is a voluntary association.</w:t>
      </w:r>
    </w:p>
    <w:p w:rsidR="006D547D" w:rsidRPr="003D03D1" w:rsidRDefault="006D547D" w:rsidP="003D03D1">
      <w:pPr>
        <w:jc w:val="both"/>
        <w:rPr>
          <w:rFonts w:ascii="Times New Roman" w:hAnsi="Times New Roman" w:cs="Times New Roman"/>
          <w:sz w:val="24"/>
          <w:szCs w:val="24"/>
        </w:rPr>
      </w:pPr>
      <w:r w:rsidRPr="003D03D1">
        <w:rPr>
          <w:rFonts w:ascii="Times New Roman" w:hAnsi="Times New Roman" w:cs="Times New Roman"/>
          <w:sz w:val="24"/>
          <w:szCs w:val="24"/>
        </w:rPr>
        <w:t>•</w:t>
      </w:r>
      <w:r w:rsidRPr="003D03D1">
        <w:rPr>
          <w:rFonts w:ascii="Times New Roman" w:hAnsi="Times New Roman" w:cs="Times New Roman"/>
          <w:sz w:val="24"/>
          <w:szCs w:val="24"/>
        </w:rPr>
        <w:tab/>
        <w:t>Homogenous, informal group &amp; having common interest.</w:t>
      </w:r>
    </w:p>
    <w:p w:rsidR="006D547D" w:rsidRPr="003D03D1" w:rsidRDefault="006D547D" w:rsidP="003D03D1">
      <w:pPr>
        <w:jc w:val="both"/>
        <w:rPr>
          <w:rFonts w:ascii="Times New Roman" w:hAnsi="Times New Roman" w:cs="Times New Roman"/>
          <w:sz w:val="24"/>
          <w:szCs w:val="24"/>
        </w:rPr>
      </w:pPr>
      <w:r w:rsidRPr="003D03D1">
        <w:rPr>
          <w:rFonts w:ascii="Times New Roman" w:hAnsi="Times New Roman" w:cs="Times New Roman"/>
          <w:sz w:val="24"/>
          <w:szCs w:val="24"/>
        </w:rPr>
        <w:t>•</w:t>
      </w:r>
      <w:r w:rsidRPr="003D03D1">
        <w:rPr>
          <w:rFonts w:ascii="Times New Roman" w:hAnsi="Times New Roman" w:cs="Times New Roman"/>
          <w:sz w:val="24"/>
          <w:szCs w:val="24"/>
        </w:rPr>
        <w:tab/>
        <w:t>Intend to carry on savings &amp; credit for mutual benefit.</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lastRenderedPageBreak/>
        <w:t xml:space="preserve">History of SHGs </w:t>
      </w:r>
    </w:p>
    <w:p w:rsidR="002C4326" w:rsidRPr="003D03D1" w:rsidRDefault="00A146D9" w:rsidP="003D03D1">
      <w:pPr>
        <w:numPr>
          <w:ilvl w:val="0"/>
          <w:numId w:val="2"/>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Historically the earliest group organized specifically as a SHG was formed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in the early 1800s. </w:t>
      </w:r>
    </w:p>
    <w:p w:rsidR="002C4326" w:rsidRPr="003D03D1" w:rsidRDefault="00A146D9" w:rsidP="003D03D1">
      <w:pPr>
        <w:numPr>
          <w:ilvl w:val="0"/>
          <w:numId w:val="3"/>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A public education association started  by a citizen’s  organization in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1896, to sponsor lectures concerned with </w:t>
      </w:r>
      <w:r w:rsidRPr="003D03D1">
        <w:rPr>
          <w:rFonts w:ascii="Times New Roman" w:hAnsi="Times New Roman" w:cs="Times New Roman"/>
          <w:bCs/>
          <w:sz w:val="24"/>
          <w:szCs w:val="24"/>
          <w:u w:val="single"/>
          <w:lang w:val="en-US"/>
        </w:rPr>
        <w:t>common problems of parents</w:t>
      </w:r>
      <w:r w:rsidRPr="003D03D1">
        <w:rPr>
          <w:rFonts w:ascii="Times New Roman" w:hAnsi="Times New Roman" w:cs="Times New Roman"/>
          <w:bCs/>
          <w:sz w:val="24"/>
          <w:szCs w:val="24"/>
          <w:lang w:val="en-US"/>
        </w:rPr>
        <w:t xml:space="preserve">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and attempted to foster co-operation. </w:t>
      </w:r>
    </w:p>
    <w:p w:rsidR="002C4326" w:rsidRPr="003D03D1" w:rsidRDefault="00A146D9" w:rsidP="003D03D1">
      <w:pPr>
        <w:numPr>
          <w:ilvl w:val="0"/>
          <w:numId w:val="4"/>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In 1931, a co-operative Self Help movement began in California and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other states to</w:t>
      </w:r>
      <w:r w:rsidRPr="003D03D1">
        <w:rPr>
          <w:rFonts w:ascii="Times New Roman" w:hAnsi="Times New Roman" w:cs="Times New Roman"/>
          <w:bCs/>
          <w:sz w:val="24"/>
          <w:szCs w:val="24"/>
          <w:u w:val="single"/>
          <w:lang w:val="en-US"/>
        </w:rPr>
        <w:t xml:space="preserve"> combat the effects of unemployment</w:t>
      </w:r>
      <w:r w:rsidRPr="003D03D1">
        <w:rPr>
          <w:rFonts w:ascii="Times New Roman" w:hAnsi="Times New Roman" w:cs="Times New Roman"/>
          <w:bCs/>
          <w:sz w:val="24"/>
          <w:szCs w:val="24"/>
          <w:lang w:val="en-US"/>
        </w:rPr>
        <w:t xml:space="preserve"> (objective was to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exchange labour of the members for food, fish,  vegetables and other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necessities, basing their activities on the philosophy of rehabilitation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through self help).</w:t>
      </w:r>
    </w:p>
    <w:p w:rsidR="002C4326" w:rsidRPr="003D03D1" w:rsidRDefault="00A146D9" w:rsidP="003D03D1">
      <w:pPr>
        <w:numPr>
          <w:ilvl w:val="0"/>
          <w:numId w:val="5"/>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In the late 1930s, the SHG concept got extended to other areas ,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emphasizing the use of people with a problem to help other people who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have the same problem in severe form has universal therapeutic </w:t>
      </w: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application. </w:t>
      </w:r>
    </w:p>
    <w:p w:rsidR="002C4326" w:rsidRPr="003D03D1" w:rsidRDefault="00A146D9" w:rsidP="003D03D1">
      <w:pPr>
        <w:numPr>
          <w:ilvl w:val="0"/>
          <w:numId w:val="6"/>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Self help concept is not new to India. </w:t>
      </w:r>
    </w:p>
    <w:p w:rsidR="002C4326" w:rsidRPr="003D03D1" w:rsidRDefault="00A146D9" w:rsidP="003D03D1">
      <w:pPr>
        <w:numPr>
          <w:ilvl w:val="0"/>
          <w:numId w:val="6"/>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Traditional Indian society functional mainly on the basic of </w:t>
      </w:r>
      <w:r w:rsidRPr="003D03D1">
        <w:rPr>
          <w:rFonts w:ascii="Times New Roman" w:hAnsi="Times New Roman" w:cs="Times New Roman"/>
          <w:bCs/>
          <w:sz w:val="24"/>
          <w:szCs w:val="24"/>
          <w:u w:val="single"/>
          <w:lang w:val="en-US"/>
        </w:rPr>
        <w:t>self help</w:t>
      </w:r>
      <w:r w:rsidRPr="003D03D1">
        <w:rPr>
          <w:rFonts w:ascii="Times New Roman" w:hAnsi="Times New Roman" w:cs="Times New Roman"/>
          <w:bCs/>
          <w:sz w:val="24"/>
          <w:szCs w:val="24"/>
          <w:lang w:val="en-US"/>
        </w:rPr>
        <w:t xml:space="preserve"> and </w:t>
      </w:r>
      <w:r w:rsidRPr="003D03D1">
        <w:rPr>
          <w:rFonts w:ascii="Times New Roman" w:hAnsi="Times New Roman" w:cs="Times New Roman"/>
          <w:bCs/>
          <w:sz w:val="24"/>
          <w:szCs w:val="24"/>
          <w:u w:val="single"/>
          <w:lang w:val="en-US"/>
        </w:rPr>
        <w:t>mutual aid</w:t>
      </w:r>
    </w:p>
    <w:p w:rsidR="002C4326" w:rsidRPr="003D03D1" w:rsidRDefault="00A146D9" w:rsidP="003D03D1">
      <w:pPr>
        <w:numPr>
          <w:ilvl w:val="0"/>
          <w:numId w:val="6"/>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The basis of the SHG existed prior to any intervention -  A common bond like caste, sub-caste, blood kinship, community and the place of congenial atmosphere linked the members.</w:t>
      </w:r>
    </w:p>
    <w:p w:rsidR="002C4326" w:rsidRPr="003D03D1" w:rsidRDefault="00A146D9" w:rsidP="003D03D1">
      <w:pPr>
        <w:numPr>
          <w:ilvl w:val="0"/>
          <w:numId w:val="6"/>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In traditional Indian society, it is very common that of labour, workforce, animal power, equipment etc in </w:t>
      </w:r>
      <w:r w:rsidRPr="003D03D1">
        <w:rPr>
          <w:rFonts w:ascii="Times New Roman" w:hAnsi="Times New Roman" w:cs="Times New Roman"/>
          <w:bCs/>
          <w:sz w:val="24"/>
          <w:szCs w:val="24"/>
          <w:u w:val="single"/>
          <w:lang w:val="en-US"/>
        </w:rPr>
        <w:t>mutual aid basis</w:t>
      </w:r>
      <w:r w:rsidRPr="003D03D1">
        <w:rPr>
          <w:rFonts w:ascii="Times New Roman" w:hAnsi="Times New Roman" w:cs="Times New Roman"/>
          <w:bCs/>
          <w:sz w:val="24"/>
          <w:szCs w:val="24"/>
          <w:lang w:val="en-US"/>
        </w:rPr>
        <w:t xml:space="preserve"> existed</w:t>
      </w:r>
    </w:p>
    <w:p w:rsidR="002C4326" w:rsidRPr="003D03D1" w:rsidRDefault="00A146D9" w:rsidP="003D03D1">
      <w:pPr>
        <w:numPr>
          <w:ilvl w:val="0"/>
          <w:numId w:val="6"/>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Mahatma Gandhiji, the Father of our nation, highlighted the same concept and stressed the </w:t>
      </w:r>
      <w:r w:rsidRPr="003D03D1">
        <w:rPr>
          <w:rFonts w:ascii="Times New Roman" w:hAnsi="Times New Roman" w:cs="Times New Roman"/>
          <w:bCs/>
          <w:sz w:val="24"/>
          <w:szCs w:val="24"/>
          <w:u w:val="single"/>
          <w:lang w:val="en-US"/>
        </w:rPr>
        <w:t>self-help aspect</w:t>
      </w:r>
      <w:r w:rsidRPr="003D03D1">
        <w:rPr>
          <w:rFonts w:ascii="Times New Roman" w:hAnsi="Times New Roman" w:cs="Times New Roman"/>
          <w:bCs/>
          <w:sz w:val="24"/>
          <w:szCs w:val="24"/>
          <w:lang w:val="en-US"/>
        </w:rPr>
        <w:t xml:space="preserve"> in his Sevagram project during 1921.</w:t>
      </w:r>
    </w:p>
    <w:p w:rsidR="002C4326" w:rsidRPr="003D03D1" w:rsidRDefault="00A146D9" w:rsidP="003D03D1">
      <w:pPr>
        <w:numPr>
          <w:ilvl w:val="0"/>
          <w:numId w:val="6"/>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Self help concept is common in the context of both rural and urban development. </w:t>
      </w:r>
    </w:p>
    <w:p w:rsidR="002C4326" w:rsidRPr="0074786B" w:rsidRDefault="00A146D9" w:rsidP="003D03D1">
      <w:pPr>
        <w:numPr>
          <w:ilvl w:val="0"/>
          <w:numId w:val="6"/>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 A Government programme called the Swarnajayanthi Gram Swarozgar Yojana (SGSY), essentially a self-employment programme made use of SHG concept. </w:t>
      </w:r>
    </w:p>
    <w:p w:rsidR="0074786B" w:rsidRPr="003D03D1" w:rsidRDefault="0074786B" w:rsidP="0074786B">
      <w:pPr>
        <w:ind w:left="720"/>
        <w:jc w:val="both"/>
        <w:rPr>
          <w:rFonts w:ascii="Times New Roman" w:hAnsi="Times New Roman" w:cs="Times New Roman"/>
          <w:sz w:val="24"/>
          <w:szCs w:val="24"/>
        </w:rPr>
      </w:pP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lastRenderedPageBreak/>
        <w:br/>
        <w:t xml:space="preserve">Swarnajayanti Gram Swarozgar Yojana (SGSY) (1999) </w:t>
      </w:r>
    </w:p>
    <w:p w:rsidR="002C4326" w:rsidRPr="003D03D1" w:rsidRDefault="00A146D9" w:rsidP="003D03D1">
      <w:pPr>
        <w:numPr>
          <w:ilvl w:val="0"/>
          <w:numId w:val="7"/>
        </w:numPr>
        <w:jc w:val="both"/>
        <w:rPr>
          <w:rFonts w:ascii="Times New Roman" w:hAnsi="Times New Roman" w:cs="Times New Roman"/>
          <w:sz w:val="24"/>
          <w:szCs w:val="24"/>
        </w:rPr>
      </w:pPr>
      <w:r w:rsidRPr="003D03D1">
        <w:rPr>
          <w:rFonts w:ascii="Times New Roman" w:hAnsi="Times New Roman" w:cs="Times New Roman"/>
          <w:sz w:val="24"/>
          <w:szCs w:val="24"/>
          <w:lang w:val="en-US"/>
        </w:rPr>
        <w:t xml:space="preserve"> In 1997, Prof. S.R.Hashim Committee emphasized  </w:t>
      </w:r>
      <w:r w:rsidRPr="003D03D1">
        <w:rPr>
          <w:rFonts w:ascii="Times New Roman" w:hAnsi="Times New Roman" w:cs="Times New Roman"/>
          <w:b/>
          <w:bCs/>
          <w:sz w:val="24"/>
          <w:szCs w:val="24"/>
          <w:lang w:val="en-US"/>
        </w:rPr>
        <w:t>“</w:t>
      </w:r>
      <w:r w:rsidRPr="003D03D1">
        <w:rPr>
          <w:rFonts w:ascii="Times New Roman" w:hAnsi="Times New Roman" w:cs="Times New Roman"/>
          <w:b/>
          <w:bCs/>
          <w:i/>
          <w:iCs/>
          <w:sz w:val="24"/>
          <w:szCs w:val="24"/>
          <w:lang w:val="en-US"/>
        </w:rPr>
        <w:t xml:space="preserve">Group and Cluster approach” </w:t>
      </w:r>
      <w:r w:rsidRPr="003D03D1">
        <w:rPr>
          <w:rFonts w:ascii="Times New Roman" w:hAnsi="Times New Roman" w:cs="Times New Roman"/>
          <w:sz w:val="24"/>
          <w:szCs w:val="24"/>
          <w:lang w:val="en-US"/>
        </w:rPr>
        <w:t>rather than individual beneficiaries approach.</w:t>
      </w:r>
    </w:p>
    <w:p w:rsidR="002C4326" w:rsidRPr="003D03D1" w:rsidRDefault="00A146D9" w:rsidP="003D03D1">
      <w:pPr>
        <w:numPr>
          <w:ilvl w:val="0"/>
          <w:numId w:val="7"/>
        </w:numPr>
        <w:jc w:val="both"/>
        <w:rPr>
          <w:rFonts w:ascii="Times New Roman" w:hAnsi="Times New Roman" w:cs="Times New Roman"/>
          <w:sz w:val="24"/>
          <w:szCs w:val="24"/>
        </w:rPr>
      </w:pPr>
      <w:r w:rsidRPr="003D03D1">
        <w:rPr>
          <w:rFonts w:ascii="Times New Roman" w:hAnsi="Times New Roman" w:cs="Times New Roman"/>
          <w:sz w:val="24"/>
          <w:szCs w:val="24"/>
          <w:lang w:val="en-US"/>
        </w:rPr>
        <w:t xml:space="preserve"> As a result, SGSY was launched in India on 1</w:t>
      </w:r>
      <w:r w:rsidRPr="003D03D1">
        <w:rPr>
          <w:rFonts w:ascii="Times New Roman" w:hAnsi="Times New Roman" w:cs="Times New Roman"/>
          <w:sz w:val="24"/>
          <w:szCs w:val="24"/>
          <w:vertAlign w:val="superscript"/>
          <w:lang w:val="en-US"/>
        </w:rPr>
        <w:t>st</w:t>
      </w:r>
      <w:r w:rsidRPr="003D03D1">
        <w:rPr>
          <w:rFonts w:ascii="Times New Roman" w:hAnsi="Times New Roman" w:cs="Times New Roman"/>
          <w:sz w:val="24"/>
          <w:szCs w:val="24"/>
          <w:lang w:val="en-US"/>
        </w:rPr>
        <w:t xml:space="preserve"> April 1999  </w:t>
      </w:r>
    </w:p>
    <w:p w:rsidR="002C4326" w:rsidRPr="003D03D1" w:rsidRDefault="00A146D9" w:rsidP="003D03D1">
      <w:pPr>
        <w:numPr>
          <w:ilvl w:val="0"/>
          <w:numId w:val="7"/>
        </w:numPr>
        <w:jc w:val="both"/>
        <w:rPr>
          <w:rFonts w:ascii="Times New Roman" w:hAnsi="Times New Roman" w:cs="Times New Roman"/>
          <w:sz w:val="24"/>
          <w:szCs w:val="24"/>
        </w:rPr>
      </w:pPr>
      <w:r w:rsidRPr="003D03D1">
        <w:rPr>
          <w:rFonts w:ascii="Times New Roman" w:hAnsi="Times New Roman" w:cs="Times New Roman"/>
          <w:sz w:val="24"/>
          <w:szCs w:val="24"/>
          <w:lang w:val="en-US"/>
        </w:rPr>
        <w:t xml:space="preserve"> Beneficiaries of SGSY are called/known as ‘Swarojgaris’</w:t>
      </w:r>
    </w:p>
    <w:p w:rsidR="002C4326" w:rsidRPr="003D03D1" w:rsidRDefault="00A146D9" w:rsidP="003D03D1">
      <w:pPr>
        <w:numPr>
          <w:ilvl w:val="0"/>
          <w:numId w:val="7"/>
        </w:numPr>
        <w:jc w:val="both"/>
        <w:rPr>
          <w:rFonts w:ascii="Times New Roman" w:hAnsi="Times New Roman" w:cs="Times New Roman"/>
          <w:sz w:val="24"/>
          <w:szCs w:val="24"/>
        </w:rPr>
      </w:pPr>
      <w:r w:rsidRPr="003D03D1">
        <w:rPr>
          <w:rFonts w:ascii="Times New Roman" w:hAnsi="Times New Roman" w:cs="Times New Roman"/>
          <w:sz w:val="24"/>
          <w:szCs w:val="24"/>
          <w:lang w:val="en-US"/>
        </w:rPr>
        <w:t xml:space="preserve">  Financially aided by Central and State Governments ( 75:25)</w:t>
      </w:r>
    </w:p>
    <w:p w:rsidR="002C4326" w:rsidRPr="003D03D1" w:rsidRDefault="00A146D9" w:rsidP="003D03D1">
      <w:pPr>
        <w:numPr>
          <w:ilvl w:val="0"/>
          <w:numId w:val="7"/>
        </w:numPr>
        <w:jc w:val="both"/>
        <w:rPr>
          <w:rFonts w:ascii="Times New Roman" w:hAnsi="Times New Roman" w:cs="Times New Roman"/>
          <w:sz w:val="24"/>
          <w:szCs w:val="24"/>
        </w:rPr>
      </w:pPr>
      <w:r w:rsidRPr="003D03D1">
        <w:rPr>
          <w:rFonts w:ascii="Times New Roman" w:hAnsi="Times New Roman" w:cs="Times New Roman"/>
          <w:sz w:val="24"/>
          <w:szCs w:val="24"/>
          <w:lang w:val="en-US"/>
        </w:rPr>
        <w:t xml:space="preserve"> It is a credit and group oriented holistic anti poverty programme. </w:t>
      </w:r>
    </w:p>
    <w:p w:rsidR="002C4326" w:rsidRPr="003D03D1" w:rsidRDefault="00A146D9" w:rsidP="003D03D1">
      <w:pPr>
        <w:numPr>
          <w:ilvl w:val="0"/>
          <w:numId w:val="7"/>
        </w:numPr>
        <w:jc w:val="both"/>
        <w:rPr>
          <w:rFonts w:ascii="Times New Roman" w:hAnsi="Times New Roman" w:cs="Times New Roman"/>
          <w:sz w:val="24"/>
          <w:szCs w:val="24"/>
        </w:rPr>
      </w:pPr>
      <w:r w:rsidRPr="003D03D1">
        <w:rPr>
          <w:rFonts w:ascii="Times New Roman" w:hAnsi="Times New Roman" w:cs="Times New Roman"/>
          <w:sz w:val="24"/>
          <w:szCs w:val="24"/>
          <w:lang w:val="en-US"/>
        </w:rPr>
        <w:t xml:space="preserve"> Since its inception, </w:t>
      </w:r>
      <w:r w:rsidRPr="003D03D1">
        <w:rPr>
          <w:rFonts w:ascii="Times New Roman" w:hAnsi="Times New Roman" w:cs="Times New Roman"/>
          <w:b/>
          <w:bCs/>
          <w:sz w:val="24"/>
          <w:szCs w:val="24"/>
          <w:u w:val="single"/>
          <w:lang w:val="en-US"/>
        </w:rPr>
        <w:t xml:space="preserve">over 2.25 million Self-help groups </w:t>
      </w:r>
      <w:r w:rsidRPr="003D03D1">
        <w:rPr>
          <w:rFonts w:ascii="Times New Roman" w:hAnsi="Times New Roman" w:cs="Times New Roman"/>
          <w:sz w:val="24"/>
          <w:szCs w:val="24"/>
          <w:lang w:val="en-US"/>
        </w:rPr>
        <w:t>have been    established with an investment of Rs. 14,403 crores, profiting over  6.697 million people</w:t>
      </w:r>
    </w:p>
    <w:p w:rsidR="001C77C8" w:rsidRPr="003D03D1" w:rsidRDefault="001C77C8" w:rsidP="003D03D1">
      <w:pPr>
        <w:jc w:val="both"/>
        <w:rPr>
          <w:rFonts w:ascii="Times New Roman" w:hAnsi="Times New Roman" w:cs="Times New Roman"/>
          <w:b/>
          <w:bCs/>
          <w:sz w:val="24"/>
          <w:szCs w:val="24"/>
          <w:u w:val="single"/>
          <w:lang w:val="en-US"/>
        </w:rPr>
      </w:pPr>
    </w:p>
    <w:p w:rsidR="00BD2B0B" w:rsidRPr="003D03D1" w:rsidRDefault="00BD2B0B" w:rsidP="003D03D1">
      <w:pPr>
        <w:jc w:val="both"/>
        <w:rPr>
          <w:rFonts w:ascii="Times New Roman" w:hAnsi="Times New Roman" w:cs="Times New Roman"/>
          <w:sz w:val="24"/>
          <w:szCs w:val="24"/>
        </w:rPr>
      </w:pPr>
      <w:r w:rsidRPr="003D03D1">
        <w:rPr>
          <w:rFonts w:ascii="Times New Roman" w:hAnsi="Times New Roman" w:cs="Times New Roman"/>
          <w:b/>
          <w:bCs/>
          <w:sz w:val="24"/>
          <w:szCs w:val="24"/>
          <w:u w:val="single"/>
          <w:lang w:val="en-US"/>
        </w:rPr>
        <w:t>Objectives:</w:t>
      </w:r>
      <w:r w:rsidRPr="003D03D1">
        <w:rPr>
          <w:rFonts w:ascii="Times New Roman" w:hAnsi="Times New Roman" w:cs="Times New Roman"/>
          <w:sz w:val="24"/>
          <w:szCs w:val="24"/>
          <w:u w:val="single"/>
          <w:lang w:val="en-US"/>
        </w:rPr>
        <w:t xml:space="preserve"> </w:t>
      </w:r>
    </w:p>
    <w:p w:rsidR="002C4326" w:rsidRPr="003D03D1" w:rsidRDefault="00A146D9" w:rsidP="003D03D1">
      <w:pPr>
        <w:numPr>
          <w:ilvl w:val="0"/>
          <w:numId w:val="8"/>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To assist rural people especially women and youth in self employment by organizing them into </w:t>
      </w:r>
      <w:r w:rsidRPr="003D03D1">
        <w:rPr>
          <w:rFonts w:ascii="Times New Roman" w:hAnsi="Times New Roman" w:cs="Times New Roman"/>
          <w:bCs/>
          <w:sz w:val="24"/>
          <w:szCs w:val="24"/>
          <w:u w:val="single"/>
          <w:lang w:val="en-US"/>
        </w:rPr>
        <w:t>self help groups</w:t>
      </w:r>
    </w:p>
    <w:p w:rsidR="002C4326" w:rsidRPr="003D03D1" w:rsidRDefault="00A146D9" w:rsidP="003D03D1">
      <w:pPr>
        <w:numPr>
          <w:ilvl w:val="0"/>
          <w:numId w:val="8"/>
        </w:numPr>
        <w:jc w:val="both"/>
        <w:rPr>
          <w:rFonts w:ascii="Times New Roman" w:hAnsi="Times New Roman" w:cs="Times New Roman"/>
          <w:sz w:val="24"/>
          <w:szCs w:val="24"/>
        </w:rPr>
      </w:pPr>
      <w:r w:rsidRPr="003D03D1">
        <w:rPr>
          <w:rFonts w:ascii="Times New Roman" w:hAnsi="Times New Roman" w:cs="Times New Roman"/>
          <w:bCs/>
          <w:sz w:val="24"/>
          <w:szCs w:val="24"/>
          <w:lang w:val="en-US"/>
        </w:rPr>
        <w:t>Capacity building (training)  and planning of activities</w:t>
      </w:r>
    </w:p>
    <w:p w:rsidR="002C4326" w:rsidRPr="003D03D1" w:rsidRDefault="00A146D9" w:rsidP="003D03D1">
      <w:pPr>
        <w:numPr>
          <w:ilvl w:val="0"/>
          <w:numId w:val="8"/>
        </w:numPr>
        <w:jc w:val="both"/>
        <w:rPr>
          <w:rFonts w:ascii="Times New Roman" w:hAnsi="Times New Roman" w:cs="Times New Roman"/>
          <w:sz w:val="24"/>
          <w:szCs w:val="24"/>
        </w:rPr>
      </w:pPr>
      <w:r w:rsidRPr="003D03D1">
        <w:rPr>
          <w:rFonts w:ascii="Times New Roman" w:hAnsi="Times New Roman" w:cs="Times New Roman"/>
          <w:bCs/>
          <w:sz w:val="24"/>
          <w:szCs w:val="24"/>
          <w:lang w:val="en-US"/>
        </w:rPr>
        <w:t>To establish large number of micro enterprises like vermicompost, poultry, mushroom etc.</w:t>
      </w:r>
    </w:p>
    <w:p w:rsidR="002C4326" w:rsidRPr="003D03D1" w:rsidRDefault="00A146D9" w:rsidP="003D03D1">
      <w:pPr>
        <w:numPr>
          <w:ilvl w:val="0"/>
          <w:numId w:val="8"/>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To provide </w:t>
      </w:r>
      <w:r w:rsidRPr="003D03D1">
        <w:rPr>
          <w:rFonts w:ascii="Times New Roman" w:hAnsi="Times New Roman" w:cs="Times New Roman"/>
          <w:bCs/>
          <w:sz w:val="24"/>
          <w:szCs w:val="24"/>
          <w:u w:val="single"/>
          <w:lang w:val="en-US"/>
        </w:rPr>
        <w:t>credit, technical  and market supports</w:t>
      </w:r>
      <w:r w:rsidRPr="003D03D1">
        <w:rPr>
          <w:rFonts w:ascii="Times New Roman" w:hAnsi="Times New Roman" w:cs="Times New Roman"/>
          <w:bCs/>
          <w:sz w:val="24"/>
          <w:szCs w:val="24"/>
          <w:lang w:val="en-US"/>
        </w:rPr>
        <w:t xml:space="preserve">  for the newly formed Self help groups</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t>Who promotes SHGs ?</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Self Help Promoting Institutions (SHPI) like :</w:t>
      </w:r>
    </w:p>
    <w:p w:rsidR="006D547D" w:rsidRPr="003D03D1" w:rsidRDefault="006D547D" w:rsidP="003D03D1">
      <w:pPr>
        <w:numPr>
          <w:ilvl w:val="0"/>
          <w:numId w:val="20"/>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Non-governmental organisations (NGOs)</w:t>
      </w:r>
    </w:p>
    <w:p w:rsidR="006D547D" w:rsidRPr="003D03D1" w:rsidRDefault="006D547D" w:rsidP="003D03D1">
      <w:pPr>
        <w:numPr>
          <w:ilvl w:val="0"/>
          <w:numId w:val="20"/>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Govt. agencies</w:t>
      </w:r>
    </w:p>
    <w:p w:rsidR="006D547D" w:rsidRPr="003D03D1" w:rsidRDefault="006D547D" w:rsidP="003D03D1">
      <w:pPr>
        <w:numPr>
          <w:ilvl w:val="0"/>
          <w:numId w:val="20"/>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Bank staff</w:t>
      </w:r>
    </w:p>
    <w:p w:rsidR="006D547D" w:rsidRPr="003D03D1" w:rsidRDefault="006D547D" w:rsidP="003D03D1">
      <w:pPr>
        <w:numPr>
          <w:ilvl w:val="0"/>
          <w:numId w:val="20"/>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Farmers' clubs</w:t>
      </w:r>
    </w:p>
    <w:p w:rsidR="006D547D" w:rsidRPr="003D03D1" w:rsidRDefault="006D547D" w:rsidP="003D03D1">
      <w:pPr>
        <w:numPr>
          <w:ilvl w:val="0"/>
          <w:numId w:val="20"/>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Rural volunteers</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t>Role of self help promoting institutions (SHPI) :</w:t>
      </w:r>
    </w:p>
    <w:p w:rsidR="006D547D" w:rsidRPr="003D03D1" w:rsidRDefault="006D547D" w:rsidP="003D03D1">
      <w:pPr>
        <w:numPr>
          <w:ilvl w:val="0"/>
          <w:numId w:val="21"/>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Identify poor</w:t>
      </w:r>
    </w:p>
    <w:p w:rsidR="006D547D" w:rsidRPr="003D03D1" w:rsidRDefault="006D547D" w:rsidP="003D03D1">
      <w:pPr>
        <w:numPr>
          <w:ilvl w:val="0"/>
          <w:numId w:val="21"/>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Organise poor into SHGs</w:t>
      </w:r>
    </w:p>
    <w:p w:rsidR="006D547D" w:rsidRPr="003D03D1" w:rsidRDefault="006D547D" w:rsidP="003D03D1">
      <w:pPr>
        <w:numPr>
          <w:ilvl w:val="0"/>
          <w:numId w:val="21"/>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Capacity building</w:t>
      </w:r>
    </w:p>
    <w:p w:rsidR="006D547D" w:rsidRPr="003D03D1" w:rsidRDefault="006D547D" w:rsidP="003D03D1">
      <w:pPr>
        <w:numPr>
          <w:ilvl w:val="0"/>
          <w:numId w:val="21"/>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Books maintenance</w:t>
      </w:r>
    </w:p>
    <w:p w:rsidR="006D547D" w:rsidRPr="003D03D1" w:rsidRDefault="006D547D" w:rsidP="003D03D1">
      <w:pPr>
        <w:numPr>
          <w:ilvl w:val="0"/>
          <w:numId w:val="21"/>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Social activities</w:t>
      </w:r>
    </w:p>
    <w:p w:rsidR="006D547D" w:rsidRPr="003D03D1" w:rsidRDefault="006D547D" w:rsidP="003D03D1">
      <w:pPr>
        <w:numPr>
          <w:ilvl w:val="0"/>
          <w:numId w:val="21"/>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lastRenderedPageBreak/>
        <w:t>Bank linkage</w:t>
      </w:r>
    </w:p>
    <w:p w:rsidR="006D547D" w:rsidRPr="003D03D1" w:rsidRDefault="006D547D" w:rsidP="003D03D1">
      <w:pPr>
        <w:numPr>
          <w:ilvl w:val="0"/>
          <w:numId w:val="21"/>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Guidance in economic activities</w:t>
      </w:r>
    </w:p>
    <w:p w:rsidR="006D547D" w:rsidRPr="003D03D1" w:rsidRDefault="006D547D" w:rsidP="003D03D1">
      <w:pPr>
        <w:numPr>
          <w:ilvl w:val="0"/>
          <w:numId w:val="21"/>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Plan for withdrawal</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t>How poor are identified by SHPIs ?</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Income/expenditure method- adopted by government agencies. Categorises rural families into BPL &amp; APL families</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b/>
          <w:color w:val="000000" w:themeColor="text1"/>
          <w:sz w:val="24"/>
          <w:szCs w:val="24"/>
        </w:rPr>
      </w:pPr>
      <w:r w:rsidRPr="003D03D1">
        <w:rPr>
          <w:rFonts w:ascii="Times New Roman" w:eastAsia="Times New Roman" w:hAnsi="Times New Roman" w:cs="Times New Roman"/>
          <w:b/>
          <w:color w:val="000000" w:themeColor="text1"/>
          <w:sz w:val="24"/>
          <w:szCs w:val="24"/>
        </w:rPr>
        <w:t>Non-economic criteria</w:t>
      </w:r>
    </w:p>
    <w:p w:rsidR="006D547D" w:rsidRPr="003D03D1" w:rsidRDefault="006D547D" w:rsidP="003D03D1">
      <w:pPr>
        <w:numPr>
          <w:ilvl w:val="0"/>
          <w:numId w:val="22"/>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No access to pucca housing</w:t>
      </w:r>
    </w:p>
    <w:p w:rsidR="006D547D" w:rsidRPr="003D03D1" w:rsidRDefault="006D547D" w:rsidP="003D03D1">
      <w:pPr>
        <w:numPr>
          <w:ilvl w:val="0"/>
          <w:numId w:val="22"/>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No access to safe drinking water</w:t>
      </w:r>
    </w:p>
    <w:p w:rsidR="006D547D" w:rsidRPr="003D03D1" w:rsidRDefault="006D547D" w:rsidP="003D03D1">
      <w:pPr>
        <w:numPr>
          <w:ilvl w:val="0"/>
          <w:numId w:val="22"/>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No access to sanitary latrines</w:t>
      </w:r>
    </w:p>
    <w:p w:rsidR="006D547D" w:rsidRPr="003D03D1" w:rsidRDefault="006D547D" w:rsidP="003D03D1">
      <w:pPr>
        <w:numPr>
          <w:ilvl w:val="0"/>
          <w:numId w:val="22"/>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Unemployed person in the household</w:t>
      </w:r>
    </w:p>
    <w:p w:rsidR="006D547D" w:rsidRPr="003D03D1" w:rsidRDefault="006D547D" w:rsidP="003D03D1">
      <w:pPr>
        <w:numPr>
          <w:ilvl w:val="0"/>
          <w:numId w:val="22"/>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Eat less than two meals a day</w:t>
      </w:r>
    </w:p>
    <w:p w:rsidR="006D547D" w:rsidRPr="003D03D1" w:rsidRDefault="006D547D" w:rsidP="003D03D1">
      <w:pPr>
        <w:numPr>
          <w:ilvl w:val="0"/>
          <w:numId w:val="22"/>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Regularly borrow from moneylenders</w:t>
      </w:r>
    </w:p>
    <w:p w:rsidR="006D547D" w:rsidRPr="003D03D1" w:rsidRDefault="006D547D" w:rsidP="003D03D1">
      <w:pPr>
        <w:numPr>
          <w:ilvl w:val="0"/>
          <w:numId w:val="22"/>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More than two children in the family</w:t>
      </w:r>
    </w:p>
    <w:p w:rsidR="006D547D" w:rsidRPr="003D03D1" w:rsidRDefault="006D547D" w:rsidP="003D03D1">
      <w:pPr>
        <w:numPr>
          <w:ilvl w:val="0"/>
          <w:numId w:val="22"/>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Family belonging to weaker caste</w:t>
      </w:r>
    </w:p>
    <w:p w:rsidR="006D547D" w:rsidRPr="003D03D1" w:rsidRDefault="006D547D" w:rsidP="003D03D1">
      <w:pPr>
        <w:numPr>
          <w:ilvl w:val="0"/>
          <w:numId w:val="22"/>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Old illiterate members in the family</w:t>
      </w:r>
    </w:p>
    <w:p w:rsidR="006D547D" w:rsidRPr="003D03D1" w:rsidRDefault="006D547D" w:rsidP="003D03D1">
      <w:pPr>
        <w:numPr>
          <w:ilvl w:val="0"/>
          <w:numId w:val="22"/>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Permanently ill members in the family</w:t>
      </w:r>
    </w:p>
    <w:p w:rsidR="006D547D" w:rsidRPr="003D03D1" w:rsidRDefault="006D547D" w:rsidP="003D03D1">
      <w:pPr>
        <w:numPr>
          <w:ilvl w:val="0"/>
          <w:numId w:val="22"/>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Alcoholic and/or drug addicts in the family</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t>Group formation norms :</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Affinity group - bound by</w:t>
      </w:r>
    </w:p>
    <w:p w:rsidR="006D547D" w:rsidRPr="003D03D1" w:rsidRDefault="006D547D" w:rsidP="003D03D1">
      <w:pPr>
        <w:numPr>
          <w:ilvl w:val="0"/>
          <w:numId w:val="23"/>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Mutual trust</w:t>
      </w:r>
    </w:p>
    <w:p w:rsidR="006D547D" w:rsidRPr="003D03D1" w:rsidRDefault="006D547D" w:rsidP="003D03D1">
      <w:pPr>
        <w:numPr>
          <w:ilvl w:val="0"/>
          <w:numId w:val="23"/>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Respect</w:t>
      </w:r>
    </w:p>
    <w:p w:rsidR="006D547D" w:rsidRPr="003D03D1" w:rsidRDefault="006D547D" w:rsidP="003D03D1">
      <w:pPr>
        <w:numPr>
          <w:ilvl w:val="0"/>
          <w:numId w:val="23"/>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Affection</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b/>
          <w:color w:val="000000" w:themeColor="text1"/>
          <w:sz w:val="24"/>
          <w:szCs w:val="24"/>
        </w:rPr>
      </w:pPr>
      <w:r w:rsidRPr="003D03D1">
        <w:rPr>
          <w:rFonts w:ascii="Times New Roman" w:eastAsia="Times New Roman" w:hAnsi="Times New Roman" w:cs="Times New Roman"/>
          <w:b/>
          <w:color w:val="000000" w:themeColor="text1"/>
          <w:sz w:val="24"/>
          <w:szCs w:val="24"/>
        </w:rPr>
        <w:t>Homogenous group-people with similar</w:t>
      </w:r>
    </w:p>
    <w:p w:rsidR="006D547D" w:rsidRPr="003D03D1" w:rsidRDefault="006D547D" w:rsidP="003D03D1">
      <w:pPr>
        <w:numPr>
          <w:ilvl w:val="0"/>
          <w:numId w:val="24"/>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Caste</w:t>
      </w:r>
    </w:p>
    <w:p w:rsidR="006D547D" w:rsidRPr="003D03D1" w:rsidRDefault="006D547D" w:rsidP="003D03D1">
      <w:pPr>
        <w:numPr>
          <w:ilvl w:val="0"/>
          <w:numId w:val="24"/>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Income</w:t>
      </w:r>
    </w:p>
    <w:p w:rsidR="006D547D" w:rsidRPr="003D03D1" w:rsidRDefault="006D547D" w:rsidP="003D03D1">
      <w:pPr>
        <w:numPr>
          <w:ilvl w:val="0"/>
          <w:numId w:val="24"/>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Age</w:t>
      </w:r>
    </w:p>
    <w:p w:rsidR="006D547D" w:rsidRPr="003D03D1" w:rsidRDefault="006D547D" w:rsidP="003D03D1">
      <w:pPr>
        <w:numPr>
          <w:ilvl w:val="0"/>
          <w:numId w:val="24"/>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Gender</w:t>
      </w:r>
    </w:p>
    <w:p w:rsidR="006D547D" w:rsidRPr="003D03D1" w:rsidRDefault="006D547D" w:rsidP="003D03D1">
      <w:pPr>
        <w:numPr>
          <w:ilvl w:val="0"/>
          <w:numId w:val="24"/>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Literacy level</w:t>
      </w:r>
    </w:p>
    <w:p w:rsidR="006D547D" w:rsidRPr="003D03D1" w:rsidRDefault="006D547D" w:rsidP="003D03D1">
      <w:pPr>
        <w:numPr>
          <w:ilvl w:val="0"/>
          <w:numId w:val="24"/>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Occupation</w:t>
      </w:r>
    </w:p>
    <w:p w:rsidR="006D547D" w:rsidRPr="003D03D1" w:rsidRDefault="006D547D" w:rsidP="003D03D1">
      <w:pPr>
        <w:numPr>
          <w:ilvl w:val="0"/>
          <w:numId w:val="24"/>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Place of origin</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t>Books of accounts :</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What books of accounts? Minutes Book, savings &amp; loan register, cash book, members’ pass book, bank pass book</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lastRenderedPageBreak/>
        <w:t>Growth path of a SHG :</w:t>
      </w:r>
    </w:p>
    <w:tbl>
      <w:tblPr>
        <w:tblW w:w="9300" w:type="dxa"/>
        <w:tblInd w:w="30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tblPr>
      <w:tblGrid>
        <w:gridCol w:w="2071"/>
        <w:gridCol w:w="1616"/>
        <w:gridCol w:w="5613"/>
      </w:tblGrid>
      <w:tr w:rsidR="006D547D" w:rsidRPr="003D03D1" w:rsidTr="00B97438">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b/>
                <w:bCs/>
                <w:color w:val="000000" w:themeColor="text1"/>
                <w:sz w:val="24"/>
                <w:szCs w:val="24"/>
              </w:rPr>
            </w:pPr>
            <w:r w:rsidRPr="003D03D1">
              <w:rPr>
                <w:rFonts w:ascii="Times New Roman" w:eastAsia="Times New Roman" w:hAnsi="Times New Roman" w:cs="Times New Roman"/>
                <w:b/>
                <w:bCs/>
                <w:color w:val="000000" w:themeColor="text1"/>
                <w:sz w:val="24"/>
                <w:szCs w:val="24"/>
              </w:rPr>
              <w:t>Stage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b/>
                <w:bCs/>
                <w:color w:val="000000" w:themeColor="text1"/>
                <w:sz w:val="24"/>
                <w:szCs w:val="24"/>
              </w:rPr>
            </w:pPr>
            <w:r w:rsidRPr="003D03D1">
              <w:rPr>
                <w:rFonts w:ascii="Times New Roman" w:eastAsia="Times New Roman" w:hAnsi="Times New Roman" w:cs="Times New Roman"/>
                <w:b/>
                <w:bCs/>
                <w:color w:val="000000" w:themeColor="text1"/>
                <w:sz w:val="24"/>
                <w:szCs w:val="24"/>
              </w:rPr>
              <w:t>Time (months)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b/>
                <w:bCs/>
                <w:color w:val="000000" w:themeColor="text1"/>
                <w:sz w:val="24"/>
                <w:szCs w:val="24"/>
              </w:rPr>
            </w:pPr>
            <w:r w:rsidRPr="003D03D1">
              <w:rPr>
                <w:rFonts w:ascii="Times New Roman" w:eastAsia="Times New Roman" w:hAnsi="Times New Roman" w:cs="Times New Roman"/>
                <w:b/>
                <w:bCs/>
                <w:color w:val="000000" w:themeColor="text1"/>
                <w:sz w:val="24"/>
                <w:szCs w:val="24"/>
              </w:rPr>
              <w:t>Focus</w:t>
            </w:r>
          </w:p>
        </w:tc>
      </w:tr>
      <w:tr w:rsidR="006D547D" w:rsidRPr="003D03D1" w:rsidTr="00B97438">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Pre-formation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1-2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Identification &amp; organising poor</w:t>
            </w:r>
          </w:p>
        </w:tc>
      </w:tr>
      <w:tr w:rsidR="006D547D" w:rsidRPr="003D03D1" w:rsidTr="00B97438">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Formation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2-6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Group norms, meetings, savings, small loans, group cohesion</w:t>
            </w:r>
          </w:p>
        </w:tc>
      </w:tr>
      <w:tr w:rsidR="006D547D" w:rsidRPr="003D03D1" w:rsidTr="00B97438">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Stabilisation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7-18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Linkage with bank, leadership development, less reliance on others</w:t>
            </w:r>
          </w:p>
        </w:tc>
      </w:tr>
      <w:tr w:rsidR="006D547D" w:rsidRPr="003D03D1" w:rsidTr="00B97438">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Growth &amp; expansion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&gt;18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225" w:type="dxa"/>
              <w:bottom w:w="45" w:type="dxa"/>
              <w:right w:w="0" w:type="dxa"/>
            </w:tcMar>
            <w:vAlign w:val="center"/>
            <w:hideMark/>
          </w:tcPr>
          <w:p w:rsidR="006D547D" w:rsidRPr="003D03D1" w:rsidRDefault="006D547D" w:rsidP="003D03D1">
            <w:pPr>
              <w:tabs>
                <w:tab w:val="left" w:pos="284"/>
              </w:tabs>
              <w:spacing w:after="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Support for new groups federation of SHGs</w:t>
            </w:r>
          </w:p>
        </w:tc>
      </w:tr>
    </w:tbl>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t>Micro finance paradigm :</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The three players</w:t>
      </w:r>
    </w:p>
    <w:p w:rsidR="006D547D" w:rsidRPr="003D03D1" w:rsidRDefault="006D547D" w:rsidP="003D03D1">
      <w:pPr>
        <w:numPr>
          <w:ilvl w:val="0"/>
          <w:numId w:val="25"/>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t>SHGs</w:t>
      </w:r>
      <w:r w:rsidRPr="003D03D1">
        <w:rPr>
          <w:rFonts w:ascii="Times New Roman" w:eastAsia="Times New Roman" w:hAnsi="Times New Roman" w:cs="Times New Roman"/>
          <w:color w:val="000000" w:themeColor="text1"/>
          <w:sz w:val="24"/>
          <w:szCs w:val="24"/>
        </w:rPr>
        <w:t> – Facilitators for collective decision making by the poor and for providing doorstep banking.</w:t>
      </w:r>
    </w:p>
    <w:p w:rsidR="006D547D" w:rsidRPr="003D03D1" w:rsidRDefault="006D547D" w:rsidP="003D03D1">
      <w:pPr>
        <w:numPr>
          <w:ilvl w:val="0"/>
          <w:numId w:val="25"/>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t>Banks</w:t>
      </w:r>
      <w:r w:rsidRPr="003D03D1">
        <w:rPr>
          <w:rFonts w:ascii="Times New Roman" w:eastAsia="Times New Roman" w:hAnsi="Times New Roman" w:cs="Times New Roman"/>
          <w:color w:val="000000" w:themeColor="text1"/>
          <w:sz w:val="24"/>
          <w:szCs w:val="24"/>
        </w:rPr>
        <w:t> – Wholesalers of credit and providers of resources.</w:t>
      </w:r>
    </w:p>
    <w:p w:rsidR="006D547D" w:rsidRPr="003D03D1" w:rsidRDefault="006D547D" w:rsidP="003D03D1">
      <w:pPr>
        <w:numPr>
          <w:ilvl w:val="0"/>
          <w:numId w:val="25"/>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t>NGOs</w:t>
      </w:r>
      <w:r w:rsidRPr="003D03D1">
        <w:rPr>
          <w:rFonts w:ascii="Times New Roman" w:eastAsia="Times New Roman" w:hAnsi="Times New Roman" w:cs="Times New Roman"/>
          <w:color w:val="000000" w:themeColor="text1"/>
          <w:sz w:val="24"/>
          <w:szCs w:val="24"/>
        </w:rPr>
        <w:t> – Agencies to organise the poor, build their capacities and facilitate the process of empowering them.</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t>SHG - Various models :</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b/>
          <w:color w:val="000000" w:themeColor="text1"/>
          <w:sz w:val="24"/>
          <w:szCs w:val="24"/>
        </w:rPr>
      </w:pPr>
      <w:r w:rsidRPr="003D03D1">
        <w:rPr>
          <w:rFonts w:ascii="Times New Roman" w:eastAsia="Times New Roman" w:hAnsi="Times New Roman" w:cs="Times New Roman"/>
          <w:b/>
          <w:color w:val="000000" w:themeColor="text1"/>
          <w:sz w:val="24"/>
          <w:szCs w:val="24"/>
        </w:rPr>
        <w:t>Direct</w:t>
      </w:r>
    </w:p>
    <w:p w:rsidR="006D547D" w:rsidRPr="003D03D1" w:rsidRDefault="006D547D" w:rsidP="003D03D1">
      <w:pPr>
        <w:numPr>
          <w:ilvl w:val="0"/>
          <w:numId w:val="26"/>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Model I - Banks lend directly to SHGs formed by them &amp; Govt. Agencies</w:t>
      </w:r>
    </w:p>
    <w:p w:rsidR="006D547D" w:rsidRPr="003D03D1" w:rsidRDefault="006D547D" w:rsidP="003D03D1">
      <w:pPr>
        <w:numPr>
          <w:ilvl w:val="0"/>
          <w:numId w:val="26"/>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Model II - Banks lend to SHGs with NGOs/MFIs acting as facilitators for organising &amp; nurturing of groups</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b/>
          <w:color w:val="000000" w:themeColor="text1"/>
          <w:sz w:val="24"/>
          <w:szCs w:val="24"/>
        </w:rPr>
      </w:pPr>
      <w:r w:rsidRPr="003D03D1">
        <w:rPr>
          <w:rFonts w:ascii="Times New Roman" w:eastAsia="Times New Roman" w:hAnsi="Times New Roman" w:cs="Times New Roman"/>
          <w:b/>
          <w:color w:val="000000" w:themeColor="text1"/>
          <w:sz w:val="24"/>
          <w:szCs w:val="24"/>
        </w:rPr>
        <w:t>Indirect</w:t>
      </w:r>
    </w:p>
    <w:p w:rsidR="006D547D" w:rsidRPr="003D03D1" w:rsidRDefault="006D547D" w:rsidP="003D03D1">
      <w:pPr>
        <w:numPr>
          <w:ilvl w:val="0"/>
          <w:numId w:val="27"/>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Model III –Banks finance SHGs through NGOs / MFIs. In this model, banks lend in bulk to NGOs / MFIs for on lending to SHGs</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t>SHG bank linkage- Savings Linkage :</w:t>
      </w:r>
    </w:p>
    <w:p w:rsidR="006D547D" w:rsidRPr="003D03D1" w:rsidRDefault="006D547D" w:rsidP="003D03D1">
      <w:pPr>
        <w:numPr>
          <w:ilvl w:val="0"/>
          <w:numId w:val="28"/>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Savings first - Credit later - motto be followed by all members</w:t>
      </w:r>
    </w:p>
    <w:p w:rsidR="006D547D" w:rsidRPr="003D03D1" w:rsidRDefault="006D547D" w:rsidP="003D03D1">
      <w:pPr>
        <w:numPr>
          <w:ilvl w:val="0"/>
          <w:numId w:val="28"/>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Concept of “Income – Savings = Expenditure” to be followed</w:t>
      </w:r>
    </w:p>
    <w:p w:rsidR="006D547D" w:rsidRPr="003D03D1" w:rsidRDefault="006D547D" w:rsidP="003D03D1">
      <w:pPr>
        <w:numPr>
          <w:ilvl w:val="0"/>
          <w:numId w:val="28"/>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SHGs to open SB A/C in the nearby bank branch of its choice.</w:t>
      </w:r>
    </w:p>
    <w:p w:rsidR="006D547D" w:rsidRPr="003D03D1" w:rsidRDefault="006D547D" w:rsidP="003D03D1">
      <w:pPr>
        <w:numPr>
          <w:ilvl w:val="0"/>
          <w:numId w:val="28"/>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Bank to obtain group resolution &amp; authorisation to open and operate the savings account</w:t>
      </w:r>
    </w:p>
    <w:p w:rsidR="006D547D" w:rsidRPr="003D03D1" w:rsidRDefault="006D547D" w:rsidP="003D03D1">
      <w:pPr>
        <w:numPr>
          <w:ilvl w:val="0"/>
          <w:numId w:val="28"/>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SHGs are not required to deposit their entire savings in the bank</w:t>
      </w:r>
    </w:p>
    <w:p w:rsidR="006D547D" w:rsidRPr="003D03D1" w:rsidRDefault="006D547D" w:rsidP="003D03D1">
      <w:pPr>
        <w:numPr>
          <w:ilvl w:val="0"/>
          <w:numId w:val="28"/>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Groups will become eligible to apply for loan after 6 months</w:t>
      </w:r>
    </w:p>
    <w:p w:rsidR="006D547D" w:rsidRPr="003D03D1" w:rsidRDefault="006D547D" w:rsidP="003D03D1">
      <w:pPr>
        <w:numPr>
          <w:ilvl w:val="0"/>
          <w:numId w:val="28"/>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lastRenderedPageBreak/>
        <w:t>Six months is not from the date of opening of SB account but from the date of formation of the group.</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b/>
          <w:bCs/>
          <w:color w:val="000000" w:themeColor="text1"/>
          <w:sz w:val="24"/>
          <w:szCs w:val="24"/>
        </w:rPr>
        <w:t>SHG bank linkage :</w:t>
      </w:r>
    </w:p>
    <w:p w:rsidR="006D547D" w:rsidRPr="003D03D1" w:rsidRDefault="006D547D" w:rsidP="003D03D1">
      <w:pPr>
        <w:shd w:val="clear" w:color="auto" w:fill="FFFFFF"/>
        <w:tabs>
          <w:tab w:val="left" w:pos="284"/>
        </w:tabs>
        <w:spacing w:before="100" w:beforeAutospacing="1" w:after="100" w:afterAutospacing="1"/>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Assessment / Grading SHGs, Rating factors depend on:</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Composition</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Age of the SHG</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Meetings</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Attendance %</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Minutes book</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Participation</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Savings</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Savings &amp; loan recovery</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Functioning &amp; decisions</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Internal lending</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Interest on int. lending</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Turnover of savings</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Recovery of internal loans</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Books of accounts</w:t>
      </w:r>
    </w:p>
    <w:p w:rsidR="006D547D" w:rsidRPr="003D03D1" w:rsidRDefault="006D547D" w:rsidP="003D03D1">
      <w:pPr>
        <w:numPr>
          <w:ilvl w:val="0"/>
          <w:numId w:val="29"/>
        </w:numPr>
        <w:shd w:val="clear" w:color="auto" w:fill="FFFFFF"/>
        <w:tabs>
          <w:tab w:val="clear" w:pos="720"/>
          <w:tab w:val="left" w:pos="284"/>
        </w:tabs>
        <w:spacing w:before="100" w:beforeAutospacing="1" w:after="100" w:afterAutospacing="1"/>
        <w:ind w:left="0" w:firstLine="0"/>
        <w:jc w:val="both"/>
        <w:rPr>
          <w:rFonts w:ascii="Times New Roman" w:eastAsia="Times New Roman" w:hAnsi="Times New Roman" w:cs="Times New Roman"/>
          <w:color w:val="000000" w:themeColor="text1"/>
          <w:sz w:val="24"/>
          <w:szCs w:val="24"/>
        </w:rPr>
      </w:pPr>
      <w:r w:rsidRPr="003D03D1">
        <w:rPr>
          <w:rFonts w:ascii="Times New Roman" w:eastAsia="Times New Roman" w:hAnsi="Times New Roman" w:cs="Times New Roman"/>
          <w:color w:val="000000" w:themeColor="text1"/>
          <w:sz w:val="24"/>
          <w:szCs w:val="24"/>
        </w:rPr>
        <w:t>Group by-laws</w:t>
      </w:r>
    </w:p>
    <w:p w:rsidR="001358FB" w:rsidRPr="003D03D1" w:rsidRDefault="001358FB" w:rsidP="003D03D1">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bCs/>
          <w:sz w:val="24"/>
          <w:szCs w:val="24"/>
          <w:lang w:val="en-US" w:eastAsia="en-US"/>
        </w:rPr>
        <w:t xml:space="preserve">History of Micro-finance </w:t>
      </w:r>
    </w:p>
    <w:p w:rsidR="001358FB" w:rsidRPr="003D03D1" w:rsidRDefault="001358FB" w:rsidP="003D03D1">
      <w:pPr>
        <w:shd w:val="clear" w:color="auto" w:fill="FFFFFF"/>
        <w:spacing w:before="96" w:after="120"/>
        <w:ind w:firstLine="720"/>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Over the past centuries, practical visionaries, from the </w:t>
      </w:r>
      <w:hyperlink r:id="rId8" w:tooltip="Franciscan" w:history="1">
        <w:r w:rsidRPr="003D03D1">
          <w:rPr>
            <w:rFonts w:ascii="Times New Roman" w:eastAsia="Times New Roman" w:hAnsi="Times New Roman" w:cs="Times New Roman"/>
            <w:color w:val="0000FF"/>
            <w:sz w:val="24"/>
            <w:szCs w:val="24"/>
            <w:u w:val="single"/>
            <w:lang w:val="en-US" w:eastAsia="en-US"/>
          </w:rPr>
          <w:t>Franciscan</w:t>
        </w:r>
      </w:hyperlink>
      <w:r w:rsidRPr="003D03D1">
        <w:rPr>
          <w:rFonts w:ascii="Times New Roman" w:eastAsia="Times New Roman" w:hAnsi="Times New Roman" w:cs="Times New Roman"/>
          <w:sz w:val="24"/>
          <w:szCs w:val="24"/>
          <w:lang w:val="en-US" w:eastAsia="en-US"/>
        </w:rPr>
        <w:t> monks who founded the community-oriented </w:t>
      </w:r>
      <w:hyperlink r:id="rId9" w:tooltip="Pawnbroker" w:history="1">
        <w:r w:rsidRPr="003D03D1">
          <w:rPr>
            <w:rFonts w:ascii="Times New Roman" w:eastAsia="Times New Roman" w:hAnsi="Times New Roman" w:cs="Times New Roman"/>
            <w:color w:val="0000FF"/>
            <w:sz w:val="24"/>
            <w:szCs w:val="24"/>
            <w:u w:val="single"/>
            <w:lang w:val="en-US" w:eastAsia="en-US"/>
          </w:rPr>
          <w:t>pawnshops</w:t>
        </w:r>
      </w:hyperlink>
      <w:r w:rsidRPr="003D03D1">
        <w:rPr>
          <w:rFonts w:ascii="Times New Roman" w:eastAsia="Times New Roman" w:hAnsi="Times New Roman" w:cs="Times New Roman"/>
          <w:sz w:val="24"/>
          <w:szCs w:val="24"/>
          <w:lang w:val="en-US" w:eastAsia="en-US"/>
        </w:rPr>
        <w:t> of the 15th century to the founders of the </w:t>
      </w:r>
      <w:hyperlink r:id="rId10" w:tooltip="Europe" w:history="1">
        <w:r w:rsidRPr="003D03D1">
          <w:rPr>
            <w:rFonts w:ascii="Times New Roman" w:eastAsia="Times New Roman" w:hAnsi="Times New Roman" w:cs="Times New Roman"/>
            <w:color w:val="0000FF"/>
            <w:sz w:val="24"/>
            <w:szCs w:val="24"/>
            <w:u w:val="single"/>
            <w:lang w:val="en-US" w:eastAsia="en-US"/>
          </w:rPr>
          <w:t>European</w:t>
        </w:r>
      </w:hyperlink>
      <w:r w:rsidRPr="003D03D1">
        <w:rPr>
          <w:rFonts w:ascii="Times New Roman" w:eastAsia="Times New Roman" w:hAnsi="Times New Roman" w:cs="Times New Roman"/>
          <w:sz w:val="24"/>
          <w:szCs w:val="24"/>
          <w:lang w:val="en-US" w:eastAsia="en-US"/>
        </w:rPr>
        <w:t> </w:t>
      </w:r>
      <w:hyperlink r:id="rId11" w:tooltip="Credit union" w:history="1">
        <w:r w:rsidRPr="003D03D1">
          <w:rPr>
            <w:rFonts w:ascii="Times New Roman" w:eastAsia="Times New Roman" w:hAnsi="Times New Roman" w:cs="Times New Roman"/>
            <w:color w:val="0000FF"/>
            <w:sz w:val="24"/>
            <w:szCs w:val="24"/>
            <w:u w:val="single"/>
            <w:lang w:val="en-US" w:eastAsia="en-US"/>
          </w:rPr>
          <w:t>credit union</w:t>
        </w:r>
      </w:hyperlink>
      <w:r w:rsidRPr="003D03D1">
        <w:rPr>
          <w:rFonts w:ascii="Times New Roman" w:eastAsia="Times New Roman" w:hAnsi="Times New Roman" w:cs="Times New Roman"/>
          <w:sz w:val="24"/>
          <w:szCs w:val="24"/>
          <w:lang w:val="en-US" w:eastAsia="en-US"/>
        </w:rPr>
        <w:t xml:space="preserve"> movement in the 19th century (such as Friedrich Wilhelm Raiffeisen) and the founders of the </w:t>
      </w:r>
      <w:hyperlink r:id="rId12" w:tooltip="Microcredit" w:history="1">
        <w:r w:rsidRPr="003D03D1">
          <w:rPr>
            <w:rFonts w:ascii="Times New Roman" w:eastAsia="Times New Roman" w:hAnsi="Times New Roman" w:cs="Times New Roman"/>
            <w:color w:val="0000FF"/>
            <w:sz w:val="24"/>
            <w:szCs w:val="24"/>
            <w:u w:val="single"/>
            <w:lang w:val="en-US" w:eastAsia="en-US"/>
          </w:rPr>
          <w:t>microcredit</w:t>
        </w:r>
      </w:hyperlink>
      <w:r w:rsidRPr="003D03D1">
        <w:rPr>
          <w:rFonts w:ascii="Times New Roman" w:eastAsia="Times New Roman" w:hAnsi="Times New Roman" w:cs="Times New Roman"/>
          <w:sz w:val="24"/>
          <w:szCs w:val="24"/>
          <w:lang w:val="en-US" w:eastAsia="en-US"/>
        </w:rPr>
        <w:t> movement in the 1970s (such as Muhammad Yunus and  Whittaker), have tested practices and built institutions designed to bring the kinds of opportunities and risk-management tools that financial services can provide to the doorsteps of poor people. While the success of the </w:t>
      </w:r>
      <w:hyperlink r:id="rId13" w:tooltip="Grameen Bank" w:history="1">
        <w:r w:rsidRPr="003D03D1">
          <w:rPr>
            <w:rFonts w:ascii="Times New Roman" w:eastAsia="Times New Roman" w:hAnsi="Times New Roman" w:cs="Times New Roman"/>
            <w:color w:val="0000FF"/>
            <w:sz w:val="24"/>
            <w:szCs w:val="24"/>
            <w:u w:val="single"/>
            <w:lang w:val="en-US" w:eastAsia="en-US"/>
          </w:rPr>
          <w:t>Grameen Bank</w:t>
        </w:r>
      </w:hyperlink>
      <w:r w:rsidRPr="003D03D1">
        <w:rPr>
          <w:rFonts w:ascii="Times New Roman" w:eastAsia="Times New Roman" w:hAnsi="Times New Roman" w:cs="Times New Roman"/>
          <w:sz w:val="24"/>
          <w:szCs w:val="24"/>
          <w:lang w:val="en-US" w:eastAsia="en-US"/>
        </w:rPr>
        <w:t xml:space="preserve"> has inspired the world, it has proved difficult to replicate this success. In nations with lower population densities, meeting the operating costs of a retail branch by serving nearby customers has proven considerably more challenging. Hans Dieter Seibel, board member of the European Micro-finance Platform, is in favour of the group model. This particular model (used by many Micro-finance institutions) makes financial sense, he says, because it reduces transaction costs. Micro-finance programmes also need to be based on local funds. </w:t>
      </w:r>
    </w:p>
    <w:p w:rsidR="001358FB" w:rsidRPr="003D03D1" w:rsidRDefault="001358FB" w:rsidP="003D03D1">
      <w:pPr>
        <w:shd w:val="clear" w:color="auto" w:fill="FFFFFF"/>
        <w:spacing w:before="96" w:after="120"/>
        <w:ind w:firstLine="720"/>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The history of micro-financing can be traced back as far as the middle of the 1800s, when the theorist Lysander Spooner was writing about the benefits of small credits to entrepreneurs and farmers as a way of getting the people out of poverty. Independently of Spooner, Friedrich Wilhelm Raiffeisen founded the first cooperative lending banks to support farmers in rural Germany.</w:t>
      </w:r>
    </w:p>
    <w:p w:rsidR="001358FB" w:rsidRPr="003D03D1" w:rsidRDefault="001358FB" w:rsidP="003D03D1">
      <w:pPr>
        <w:shd w:val="clear" w:color="auto" w:fill="FFFFFF"/>
        <w:spacing w:before="96" w:after="120"/>
        <w:ind w:firstLine="720"/>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lastRenderedPageBreak/>
        <w:t>The modern use of the expression "micro-financing" has roots in the 1970s when organizations, such as Grameen Bank of Bangladesh with the micro-finance pioneer Muhammad Yunus, were starting and shaping the modern industry of micro-financing. Another pioneer in this sector is Akhtar Hameed Khan.</w:t>
      </w:r>
    </w:p>
    <w:p w:rsidR="001358FB" w:rsidRPr="003D03D1" w:rsidRDefault="001358FB" w:rsidP="003D03D1">
      <w:pPr>
        <w:spacing w:before="240"/>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sz w:val="24"/>
          <w:szCs w:val="24"/>
          <w:lang w:val="en-US" w:eastAsia="en-US"/>
        </w:rPr>
        <w:t>The great personalities behind the success of micro-finance industry</w:t>
      </w:r>
    </w:p>
    <w:p w:rsidR="001358FB" w:rsidRPr="003D03D1" w:rsidRDefault="001358FB" w:rsidP="003D03D1">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sz w:val="24"/>
          <w:szCs w:val="24"/>
          <w:lang w:val="en-US" w:eastAsia="en-US"/>
        </w:rPr>
        <w:t xml:space="preserve">The Grameen Bank in Bangladesh </w:t>
      </w:r>
    </w:p>
    <w:p w:rsidR="001358FB" w:rsidRPr="003D03D1" w:rsidRDefault="001358FB" w:rsidP="003D03D1">
      <w:pPr>
        <w:spacing w:before="240"/>
        <w:ind w:firstLine="72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sz w:val="24"/>
          <w:szCs w:val="24"/>
          <w:lang w:val="en-US" w:eastAsia="en-US"/>
        </w:rPr>
        <w:t>The concept is the brainchild of Dr</w:t>
      </w:r>
      <w:r w:rsidRPr="003D03D1">
        <w:rPr>
          <w:rFonts w:ascii="Times New Roman" w:eastAsiaTheme="minorHAnsi" w:hAnsi="Times New Roman" w:cs="Times New Roman"/>
          <w:b/>
          <w:sz w:val="24"/>
          <w:szCs w:val="24"/>
          <w:lang w:val="en-US" w:eastAsia="en-US"/>
        </w:rPr>
        <w:t>.</w:t>
      </w:r>
      <w:r w:rsidRPr="003D03D1">
        <w:rPr>
          <w:rFonts w:ascii="Times New Roman" w:eastAsiaTheme="minorHAnsi" w:hAnsi="Times New Roman" w:cs="Times New Roman"/>
          <w:sz w:val="24"/>
          <w:szCs w:val="24"/>
          <w:lang w:val="en-US" w:eastAsia="en-US"/>
        </w:rPr>
        <w:t xml:space="preserve"> Muhammad Yunus of Chittagong University who felt concern at the pittance earned by landless women after a long arduous day's work labouring for other people. He reasoned that if these women could work for themselves instead of working for others they could retain much of the surplus generated by their labours, currently enjoyed by others. </w:t>
      </w:r>
    </w:p>
    <w:p w:rsidR="001358FB" w:rsidRPr="003D03D1" w:rsidRDefault="001358FB" w:rsidP="003D03D1">
      <w:pPr>
        <w:spacing w:before="240"/>
        <w:ind w:firstLine="72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sz w:val="24"/>
          <w:szCs w:val="24"/>
          <w:lang w:val="en-US" w:eastAsia="en-US"/>
        </w:rPr>
        <w:t xml:space="preserve">Established in 1976, the Grameen Bank (GB) has over 1000 branches (a branch covers 25-30 villages, around 240 groups and 1200 borrowers) in every province </w:t>
      </w:r>
      <w:r w:rsidRPr="003D03D1">
        <w:rPr>
          <w:rFonts w:ascii="Times New Roman" w:eastAsiaTheme="minorHAnsi" w:hAnsi="Times New Roman" w:cs="Times New Roman"/>
          <w:b/>
          <w:sz w:val="24"/>
          <w:szCs w:val="24"/>
          <w:lang w:val="en-US" w:eastAsia="en-US"/>
        </w:rPr>
        <w:t>of Bangladesh</w:t>
      </w:r>
      <w:r w:rsidRPr="003D03D1">
        <w:rPr>
          <w:rFonts w:ascii="Times New Roman" w:eastAsiaTheme="minorHAnsi" w:hAnsi="Times New Roman" w:cs="Times New Roman"/>
          <w:sz w:val="24"/>
          <w:szCs w:val="24"/>
          <w:lang w:val="en-US" w:eastAsia="en-US"/>
        </w:rPr>
        <w:t xml:space="preserve">, borrowing groups in 28,000 villages, 12 lakh borrowers with over 90 percent  being women. It has an annual growth rate of 20% in terms of its borrowers. The most important feature is the recovery rate of loans, which is as high as 98%. </w:t>
      </w:r>
    </w:p>
    <w:p w:rsidR="001358FB" w:rsidRPr="003D03D1" w:rsidRDefault="001358FB" w:rsidP="003D03D1">
      <w:pPr>
        <w:spacing w:before="240"/>
        <w:ind w:firstLine="72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 xml:space="preserve">A still  more interesting feature is the ingenious manner of advancing credit without any  "collateral security".  The Grameen Bank lending system is simple but effective. To obtain loans, potential  borrowers must form a group of five, gather once a week for loan repayment  meetings, and to start with, learn the bond rules and "16 Decisions" which they  chant  at the start of their weekly session. These decisions incorporate a code of conduct  that members are encouraged to follow in their daily life e.g. production of fruits and  vegetables in kitchen gardens, investment for improvement of housing and education  for children, use of latrines and safe drinking water for better health, rejection of  dowry in marriages etc. Physical training and parades are held at weekly meetings for both men and women and the "16 Decisions" are chanted as slogans. </w:t>
      </w:r>
    </w:p>
    <w:p w:rsidR="001358FB" w:rsidRPr="003D03D1" w:rsidRDefault="001358FB" w:rsidP="003D03D1">
      <w:pPr>
        <w:spacing w:before="240"/>
        <w:ind w:firstLine="72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sz w:val="24"/>
          <w:szCs w:val="24"/>
          <w:lang w:val="en-US" w:eastAsia="en-US"/>
        </w:rPr>
        <w:t xml:space="preserve">A survey has shown that about 42% of the members had no income earning occupation (though some may have been unpaid family workers in household enterprises) at the time of application of the first loan. Thus, the Grameen Bank has helped to generate new jobs for a large proportion of the members. Only insignificant portion of the loans (6 per cent) was diverted for consumption and other household needs. </w:t>
      </w:r>
    </w:p>
    <w:p w:rsidR="001358FB" w:rsidRPr="003D03D1" w:rsidRDefault="001358FB" w:rsidP="003D03D1">
      <w:pPr>
        <w:spacing w:before="240"/>
        <w:ind w:firstLine="72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 xml:space="preserve">About 50 per cent of the loans taken by male members were for the purpose of trading and shop keeping. 75 per cent of loans given to female members were utilised for livestock, poultry raising, processing and manufacturing activity. </w:t>
      </w:r>
    </w:p>
    <w:p w:rsidR="001358FB" w:rsidRPr="003D03D1" w:rsidRDefault="001358FB" w:rsidP="003D03D1">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sz w:val="24"/>
          <w:szCs w:val="24"/>
          <w:lang w:val="en-US" w:eastAsia="en-US"/>
        </w:rPr>
        <w:t xml:space="preserve">History of micro-finance in India </w:t>
      </w:r>
    </w:p>
    <w:p w:rsidR="001358FB" w:rsidRPr="003D03D1" w:rsidRDefault="001358FB" w:rsidP="003D03D1">
      <w:pPr>
        <w:spacing w:before="240"/>
        <w:ind w:firstLine="72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 xml:space="preserve">Micro-finance in India started in Gujarat with Shri Mahila SEWA (Self Employed Women’s Association) Sahakari Bank. </w:t>
      </w:r>
      <w:r w:rsidRPr="003D03D1">
        <w:rPr>
          <w:rFonts w:ascii="Times New Roman" w:eastAsiaTheme="minorHAnsi" w:hAnsi="Times New Roman" w:cs="Times New Roman"/>
          <w:bCs/>
          <w:sz w:val="24"/>
          <w:szCs w:val="24"/>
          <w:lang w:val="en-GB" w:eastAsia="en-US"/>
        </w:rPr>
        <w:t>SEWA Bank</w:t>
      </w:r>
      <w:r w:rsidRPr="003D03D1">
        <w:rPr>
          <w:rFonts w:ascii="Times New Roman" w:eastAsiaTheme="minorHAnsi" w:hAnsi="Times New Roman" w:cs="Times New Roman"/>
          <w:sz w:val="24"/>
          <w:szCs w:val="24"/>
          <w:lang w:val="en-GB" w:eastAsia="en-US"/>
        </w:rPr>
        <w:t xml:space="preserve">. In 1972 the SEWA was registered as a </w:t>
      </w:r>
      <w:r w:rsidRPr="003D03D1">
        <w:rPr>
          <w:rFonts w:ascii="Times New Roman" w:eastAsiaTheme="minorHAnsi" w:hAnsi="Times New Roman" w:cs="Times New Roman"/>
          <w:sz w:val="24"/>
          <w:szCs w:val="24"/>
          <w:lang w:val="en-GB" w:eastAsia="en-US"/>
        </w:rPr>
        <w:lastRenderedPageBreak/>
        <w:t xml:space="preserve">trade union in Gujarat (India), with the main objective of "strengthening its members' bargaining power to improve income, employment and access to social security." In 1973, to address their lack of access to financial services, the members of SEWA decided to found "a bank of their own". Four thousand women contributed share capital to establish the Mahila SEWA Co-operative Bank. Since then it has been providing banking services to poor, illiterate, self-employed women and has become a viable financial venture with today around 30,000 active clients. </w:t>
      </w:r>
    </w:p>
    <w:p w:rsidR="001358FB" w:rsidRPr="003D03D1" w:rsidRDefault="001358FB" w:rsidP="003D03D1">
      <w:pPr>
        <w:autoSpaceDE w:val="0"/>
        <w:autoSpaceDN w:val="0"/>
        <w:adjustRightInd w:val="0"/>
        <w:spacing w:before="240"/>
        <w:ind w:firstLine="72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sz w:val="24"/>
          <w:szCs w:val="24"/>
          <w:lang w:val="en-US" w:eastAsia="en-US"/>
        </w:rPr>
        <w:t>Micro-finance later evolved in the early 1980s around the concept of informal Self-Help Groups (SHGs).  During 1992, NABARD started linking SHGs to banks in India. The major event which impacted the financial and banking system in India</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was the liberalization of India’s financial system in the 1990s characterized by a series of</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structural adjustments and financial policy reforms initiated by the Reserve Bank of India</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(RBI). The result was a partial deregulation of interest rates, increased competition in the</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banking sector, and new micro-finance approaches of which the most notable was a</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movement to link informal local groups called self-help groups (or SHGs) created by</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NGOs to commercial banks like the National Bank for Agriculture and Rural</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Development (NABARD). These financial policy reforms in the 1990s were very</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significant to micro-finance because they involved scrapping the interest rate controls for</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credit to the poor and other types of credit. These financial liberalization measures then</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made it possible for NABARD to transform what was then a small research project into a</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full blown micro-finance program for the whole country.</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This program was better known as the ‘SHG Bank Linkage’ model which has</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come to be one of the most well known and widespread micro-finance models in India.</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Since many consider the SHG Bank Linkage model of micro-finance to be one of the</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major successes of micro-finance delivery in the country it will provide the most</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 xml:space="preserve">important direct contrast to the delivery of micro-finance services by individual MFIs. </w:t>
      </w:r>
    </w:p>
    <w:p w:rsidR="001358FB" w:rsidRPr="003D03D1" w:rsidRDefault="001358FB" w:rsidP="003D03D1">
      <w:pPr>
        <w:autoSpaceDE w:val="0"/>
        <w:autoSpaceDN w:val="0"/>
        <w:adjustRightInd w:val="0"/>
        <w:spacing w:before="240"/>
        <w:ind w:firstLine="72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sz w:val="24"/>
          <w:szCs w:val="24"/>
          <w:lang w:val="en-US" w:eastAsia="en-US"/>
        </w:rPr>
        <w:t>The</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number of women’s SHGs linked to banks was reported at 800,000 in 2004 by the World</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Bank. The rough estimate of women reached was about 12 million. Originally, NABARD</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provided subsidized refinancing to encourage banks to lend to SHGs, although the</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demand declined as banks began to discover that SHG lending is quite profitable. Banks</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would lend to SHGs at about 12% per annum and groups would on-lend to individual</w:t>
      </w:r>
      <w:r w:rsidRPr="003D03D1">
        <w:rPr>
          <w:rFonts w:ascii="Times New Roman" w:eastAsiaTheme="minorHAnsi" w:hAnsi="Times New Roman" w:cs="Times New Roman"/>
          <w:b/>
          <w:sz w:val="24"/>
          <w:szCs w:val="24"/>
          <w:lang w:val="en-US" w:eastAsia="en-US"/>
        </w:rPr>
        <w:t xml:space="preserve"> </w:t>
      </w:r>
      <w:r w:rsidRPr="003D03D1">
        <w:rPr>
          <w:rFonts w:ascii="Times New Roman" w:eastAsiaTheme="minorHAnsi" w:hAnsi="Times New Roman" w:cs="Times New Roman"/>
          <w:sz w:val="24"/>
          <w:szCs w:val="24"/>
          <w:lang w:val="en-US" w:eastAsia="en-US"/>
        </w:rPr>
        <w:t xml:space="preserve">members at a rate they determine, typically this would be around 24% per annum. </w:t>
      </w:r>
    </w:p>
    <w:p w:rsidR="001358FB" w:rsidRPr="003D03D1" w:rsidRDefault="001358FB" w:rsidP="003D03D1">
      <w:pPr>
        <w:spacing w:after="62"/>
        <w:ind w:firstLine="720"/>
        <w:jc w:val="both"/>
        <w:rPr>
          <w:rFonts w:ascii="Times New Roman" w:eastAsia="Times New Roman" w:hAnsi="Times New Roman" w:cs="Times New Roman"/>
          <w:bCs/>
          <w:sz w:val="24"/>
          <w:szCs w:val="24"/>
          <w:lang w:val="en-US" w:eastAsia="en-US"/>
        </w:rPr>
      </w:pPr>
      <w:r w:rsidRPr="003D03D1">
        <w:rPr>
          <w:rFonts w:ascii="Times New Roman" w:eastAsia="Times New Roman" w:hAnsi="Times New Roman" w:cs="Times New Roman"/>
          <w:sz w:val="24"/>
          <w:szCs w:val="24"/>
          <w:lang w:val="en-US" w:eastAsia="en-US"/>
        </w:rPr>
        <w:t>In India, the institutions which provides micro-finance services includes:-NABARD Small Indust</w:t>
      </w:r>
      <w:r w:rsidRPr="003D03D1">
        <w:rPr>
          <w:rFonts w:ascii="Times New Roman" w:eastAsia="Times New Roman" w:hAnsi="Times New Roman" w:cs="Times New Roman"/>
          <w:bCs/>
          <w:sz w:val="24"/>
          <w:szCs w:val="24"/>
          <w:lang w:val="en-US" w:eastAsia="en-US"/>
        </w:rPr>
        <w:t>ries Development Bank of India (</w:t>
      </w:r>
      <w:r w:rsidRPr="003D03D1">
        <w:rPr>
          <w:rFonts w:ascii="Times New Roman" w:eastAsia="Times New Roman" w:hAnsi="Times New Roman" w:cs="Times New Roman"/>
          <w:sz w:val="24"/>
          <w:szCs w:val="24"/>
          <w:lang w:val="en-US" w:eastAsia="en-US"/>
        </w:rPr>
        <w:t>SIDBI), Rashtriya</w:t>
      </w:r>
      <w:r w:rsidRPr="003D03D1">
        <w:rPr>
          <w:rFonts w:ascii="Times New Roman" w:eastAsia="Times New Roman" w:hAnsi="Times New Roman" w:cs="Times New Roman"/>
          <w:bCs/>
          <w:sz w:val="24"/>
          <w:szCs w:val="24"/>
          <w:lang w:val="en-US" w:eastAsia="en-US"/>
        </w:rPr>
        <w:t xml:space="preserve"> </w:t>
      </w:r>
      <w:r w:rsidRPr="003D03D1">
        <w:rPr>
          <w:rFonts w:ascii="Times New Roman" w:eastAsia="Times New Roman" w:hAnsi="Times New Roman" w:cs="Times New Roman"/>
          <w:sz w:val="24"/>
          <w:szCs w:val="24"/>
          <w:lang w:val="en-US" w:eastAsia="en-US"/>
        </w:rPr>
        <w:t>Mahila</w:t>
      </w:r>
      <w:r w:rsidRPr="003D03D1">
        <w:rPr>
          <w:rFonts w:ascii="Times New Roman" w:eastAsia="Times New Roman" w:hAnsi="Times New Roman" w:cs="Times New Roman"/>
          <w:bCs/>
          <w:sz w:val="24"/>
          <w:szCs w:val="24"/>
          <w:lang w:val="en-US" w:eastAsia="en-US"/>
        </w:rPr>
        <w:t xml:space="preserve"> </w:t>
      </w:r>
      <w:r w:rsidRPr="003D03D1">
        <w:rPr>
          <w:rFonts w:ascii="Times New Roman" w:eastAsia="Times New Roman" w:hAnsi="Times New Roman" w:cs="Times New Roman"/>
          <w:sz w:val="24"/>
          <w:szCs w:val="24"/>
          <w:lang w:val="en-US" w:eastAsia="en-US"/>
        </w:rPr>
        <w:t xml:space="preserve">Kosh, Commercial </w:t>
      </w:r>
      <w:r w:rsidRPr="003D03D1">
        <w:rPr>
          <w:rFonts w:ascii="Times New Roman" w:eastAsia="Times New Roman" w:hAnsi="Times New Roman" w:cs="Times New Roman"/>
          <w:bCs/>
          <w:sz w:val="24"/>
          <w:szCs w:val="24"/>
          <w:lang w:val="en-US" w:eastAsia="en-US"/>
        </w:rPr>
        <w:t>Banks, Regional Rural Banks, Co</w:t>
      </w:r>
      <w:r w:rsidRPr="003D03D1">
        <w:rPr>
          <w:rFonts w:ascii="Times New Roman" w:eastAsia="Times New Roman" w:hAnsi="Times New Roman" w:cs="Times New Roman"/>
          <w:sz w:val="24"/>
          <w:szCs w:val="24"/>
          <w:lang w:val="en-US" w:eastAsia="en-US"/>
        </w:rPr>
        <w:t>operative Banks and Non Banking Financial Companies (NBFCs).</w:t>
      </w:r>
    </w:p>
    <w:p w:rsidR="001358FB" w:rsidRPr="003D03D1" w:rsidRDefault="001358FB" w:rsidP="003D03D1">
      <w:pPr>
        <w:shd w:val="clear" w:color="auto" w:fill="FFFFFF"/>
        <w:spacing w:before="240"/>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b/>
          <w:sz w:val="24"/>
          <w:szCs w:val="24"/>
          <w:lang w:val="en-US" w:eastAsia="en-US"/>
        </w:rPr>
        <w:t>Importance of micro-finance:-</w:t>
      </w:r>
    </w:p>
    <w:p w:rsidR="001358FB" w:rsidRPr="003D03D1" w:rsidRDefault="001358FB" w:rsidP="003D03D1">
      <w:pPr>
        <w:shd w:val="clear" w:color="auto" w:fill="FFFFFF"/>
        <w:spacing w:before="240"/>
        <w:ind w:left="360" w:hanging="360"/>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sz w:val="24"/>
          <w:szCs w:val="24"/>
          <w:lang w:val="en-US" w:eastAsia="en-US"/>
        </w:rPr>
        <w:t>1. </w:t>
      </w:r>
      <w:r w:rsidRPr="003D03D1">
        <w:rPr>
          <w:rFonts w:ascii="Times New Roman" w:eastAsia="Times New Roman" w:hAnsi="Times New Roman" w:cs="Times New Roman"/>
          <w:b/>
          <w:sz w:val="24"/>
          <w:szCs w:val="24"/>
          <w:lang w:val="en-US" w:eastAsia="en-US"/>
        </w:rPr>
        <w:t>Credit to rural poor</w:t>
      </w:r>
      <w:r w:rsidRPr="003D03D1">
        <w:rPr>
          <w:rFonts w:ascii="Times New Roman" w:eastAsia="Times New Roman" w:hAnsi="Times New Roman" w:cs="Times New Roman"/>
          <w:sz w:val="24"/>
          <w:szCs w:val="24"/>
          <w:lang w:val="en-US" w:eastAsia="en-US"/>
        </w:rPr>
        <w:t>: Usually rural sector depends on non-institutional agencies for their financial requirements. Micro financing has been successful in taking institutionalized credit to the doorstep of poor and have made them economically and socially sound.</w:t>
      </w:r>
    </w:p>
    <w:p w:rsidR="001358FB" w:rsidRPr="003D03D1" w:rsidRDefault="001358FB" w:rsidP="003D03D1">
      <w:pPr>
        <w:shd w:val="clear" w:color="auto" w:fill="FFFFFF"/>
        <w:spacing w:before="240"/>
        <w:ind w:left="360" w:hanging="360"/>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sz w:val="24"/>
          <w:szCs w:val="24"/>
          <w:lang w:val="en-US" w:eastAsia="en-US"/>
        </w:rPr>
        <w:lastRenderedPageBreak/>
        <w:t>2. </w:t>
      </w:r>
      <w:r w:rsidRPr="003D03D1">
        <w:rPr>
          <w:rFonts w:ascii="Times New Roman" w:eastAsia="Times New Roman" w:hAnsi="Times New Roman" w:cs="Times New Roman"/>
          <w:b/>
          <w:sz w:val="24"/>
          <w:szCs w:val="24"/>
          <w:lang w:val="en-US" w:eastAsia="en-US"/>
        </w:rPr>
        <w:t>Poverty Alleviation</w:t>
      </w:r>
      <w:r w:rsidRPr="003D03D1">
        <w:rPr>
          <w:rFonts w:ascii="Times New Roman" w:eastAsia="Times New Roman" w:hAnsi="Times New Roman" w:cs="Times New Roman"/>
          <w:sz w:val="24"/>
          <w:szCs w:val="24"/>
          <w:lang w:val="en-US" w:eastAsia="en-US"/>
        </w:rPr>
        <w:t>: Due to micro-finance poor people get employment. It also helps them to improve their entrepreneurial skills and encourage them to exploit business opportunities. Employment increases income level which in turn reduces poverty.</w:t>
      </w:r>
    </w:p>
    <w:p w:rsidR="001358FB" w:rsidRPr="003D03D1" w:rsidRDefault="001358FB" w:rsidP="003D03D1">
      <w:pPr>
        <w:shd w:val="clear" w:color="auto" w:fill="FFFFFF"/>
        <w:spacing w:before="240"/>
        <w:ind w:left="360" w:hanging="360"/>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sz w:val="24"/>
          <w:szCs w:val="24"/>
          <w:lang w:val="en-US" w:eastAsia="en-US"/>
        </w:rPr>
        <w:t>3. </w:t>
      </w:r>
      <w:r w:rsidRPr="003D03D1">
        <w:rPr>
          <w:rFonts w:ascii="Times New Roman" w:eastAsia="Times New Roman" w:hAnsi="Times New Roman" w:cs="Times New Roman"/>
          <w:b/>
          <w:sz w:val="24"/>
          <w:szCs w:val="24"/>
          <w:lang w:val="en-US" w:eastAsia="en-US"/>
        </w:rPr>
        <w:t>Women Empowerment</w:t>
      </w:r>
      <w:r w:rsidRPr="003D03D1">
        <w:rPr>
          <w:rFonts w:ascii="Times New Roman" w:eastAsia="Times New Roman" w:hAnsi="Times New Roman" w:cs="Times New Roman"/>
          <w:sz w:val="24"/>
          <w:szCs w:val="24"/>
          <w:lang w:val="en-US" w:eastAsia="en-US"/>
        </w:rPr>
        <w:t>: Normally more than 50% of SHGs are formed by women. Now they have greater access to financial and economical resources. It is a step towards greater security for women. Thus micro-finance empowers poor women economically and socially.</w:t>
      </w:r>
    </w:p>
    <w:p w:rsidR="001358FB" w:rsidRPr="003D03D1" w:rsidRDefault="001358FB" w:rsidP="003D03D1">
      <w:pPr>
        <w:shd w:val="clear" w:color="auto" w:fill="FFFFFF"/>
        <w:spacing w:before="240"/>
        <w:ind w:left="360" w:hanging="360"/>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sz w:val="24"/>
          <w:szCs w:val="24"/>
          <w:lang w:val="en-US" w:eastAsia="en-US"/>
        </w:rPr>
        <w:t>4. </w:t>
      </w:r>
      <w:r w:rsidRPr="003D03D1">
        <w:rPr>
          <w:rFonts w:ascii="Times New Roman" w:eastAsia="Times New Roman" w:hAnsi="Times New Roman" w:cs="Times New Roman"/>
          <w:b/>
          <w:sz w:val="24"/>
          <w:szCs w:val="24"/>
          <w:lang w:val="en-US" w:eastAsia="en-US"/>
        </w:rPr>
        <w:t>Economic Growth:</w:t>
      </w:r>
      <w:r w:rsidRPr="003D03D1">
        <w:rPr>
          <w:rFonts w:ascii="Times New Roman" w:eastAsia="Times New Roman" w:hAnsi="Times New Roman" w:cs="Times New Roman"/>
          <w:sz w:val="24"/>
          <w:szCs w:val="24"/>
          <w:lang w:val="en-US" w:eastAsia="en-US"/>
        </w:rPr>
        <w:t xml:space="preserve"> Finance plays a key role in stimulating sustainable economic growth. Due to micro-finance, production of goods and services increases which increases GDP and contributes to economic growth of the country.</w:t>
      </w:r>
    </w:p>
    <w:p w:rsidR="001358FB" w:rsidRPr="003D03D1" w:rsidRDefault="001358FB" w:rsidP="003D03D1">
      <w:pPr>
        <w:shd w:val="clear" w:color="auto" w:fill="FFFFFF"/>
        <w:spacing w:before="240"/>
        <w:ind w:left="360" w:hanging="360"/>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sz w:val="24"/>
          <w:szCs w:val="24"/>
          <w:lang w:val="en-US" w:eastAsia="en-US"/>
        </w:rPr>
        <w:t>5. </w:t>
      </w:r>
      <w:r w:rsidRPr="003D03D1">
        <w:rPr>
          <w:rFonts w:ascii="Times New Roman" w:eastAsia="Times New Roman" w:hAnsi="Times New Roman" w:cs="Times New Roman"/>
          <w:b/>
          <w:sz w:val="24"/>
          <w:szCs w:val="24"/>
          <w:lang w:val="en-US" w:eastAsia="en-US"/>
        </w:rPr>
        <w:t>Mobilization of Savings</w:t>
      </w:r>
      <w:r w:rsidRPr="003D03D1">
        <w:rPr>
          <w:rFonts w:ascii="Times New Roman" w:eastAsia="Times New Roman" w:hAnsi="Times New Roman" w:cs="Times New Roman"/>
          <w:sz w:val="24"/>
          <w:szCs w:val="24"/>
          <w:lang w:val="en-US" w:eastAsia="en-US"/>
        </w:rPr>
        <w:t>: Micro-finance develops saving habits among people. Now poor people with meager income can also save and are bankable. The financial resources generated through savings and micro credit obtained from banks are utilised to provide loans and advances to its members. Thus micro-finance helps in mobilization of savings.</w:t>
      </w:r>
    </w:p>
    <w:p w:rsidR="001358FB" w:rsidRPr="003D03D1" w:rsidRDefault="001358FB" w:rsidP="003D03D1">
      <w:pPr>
        <w:shd w:val="clear" w:color="auto" w:fill="FFFFFF"/>
        <w:spacing w:before="240"/>
        <w:ind w:left="360" w:hanging="360"/>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sz w:val="24"/>
          <w:szCs w:val="24"/>
          <w:lang w:val="en-US" w:eastAsia="en-US"/>
        </w:rPr>
        <w:t>6.  </w:t>
      </w:r>
      <w:r w:rsidRPr="003D03D1">
        <w:rPr>
          <w:rFonts w:ascii="Times New Roman" w:eastAsia="Times New Roman" w:hAnsi="Times New Roman" w:cs="Times New Roman"/>
          <w:b/>
          <w:sz w:val="24"/>
          <w:szCs w:val="24"/>
          <w:lang w:val="en-US" w:eastAsia="en-US"/>
        </w:rPr>
        <w:t>Development of Skills:</w:t>
      </w:r>
      <w:r w:rsidRPr="003D03D1">
        <w:rPr>
          <w:rFonts w:ascii="Times New Roman" w:eastAsia="Times New Roman" w:hAnsi="Times New Roman" w:cs="Times New Roman"/>
          <w:sz w:val="24"/>
          <w:szCs w:val="24"/>
          <w:lang w:val="en-US" w:eastAsia="en-US"/>
        </w:rPr>
        <w:t xml:space="preserve"> Micro financing has been a boon to potential rural entrepreneurs. SHGs encourage its members to set up business units jointly or individually. They receive training from supporting institutions and learn leadership qualities. Thus micro-finance is indirectly responsible for development of skills.</w:t>
      </w:r>
    </w:p>
    <w:p w:rsidR="001358FB" w:rsidRPr="003D03D1" w:rsidRDefault="001358FB" w:rsidP="003D03D1">
      <w:pPr>
        <w:shd w:val="clear" w:color="auto" w:fill="FFFFFF"/>
        <w:spacing w:before="240"/>
        <w:ind w:left="360" w:hanging="360"/>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sz w:val="24"/>
          <w:szCs w:val="24"/>
          <w:lang w:val="en-US" w:eastAsia="en-US"/>
        </w:rPr>
        <w:t>7.</w:t>
      </w:r>
      <w:r w:rsidRPr="003D03D1">
        <w:rPr>
          <w:rFonts w:ascii="Times New Roman" w:eastAsia="Times New Roman" w:hAnsi="Times New Roman" w:cs="Times New Roman"/>
          <w:b/>
          <w:sz w:val="24"/>
          <w:szCs w:val="24"/>
          <w:lang w:val="en-US" w:eastAsia="en-US"/>
        </w:rPr>
        <w:t> Mutual help and Cooperation</w:t>
      </w:r>
      <w:r w:rsidRPr="003D03D1">
        <w:rPr>
          <w:rFonts w:ascii="Times New Roman" w:eastAsia="Times New Roman" w:hAnsi="Times New Roman" w:cs="Times New Roman"/>
          <w:sz w:val="24"/>
          <w:szCs w:val="24"/>
          <w:lang w:val="en-US" w:eastAsia="en-US"/>
        </w:rPr>
        <w:t>: Micro-finance promotes mutual help and cooperation among members. The collective efforts of group promote economic interest and helps in achieving socio-economic transition.</w:t>
      </w:r>
    </w:p>
    <w:p w:rsidR="001358FB" w:rsidRPr="003D03D1" w:rsidRDefault="001358FB" w:rsidP="003D03D1">
      <w:pPr>
        <w:shd w:val="clear" w:color="auto" w:fill="FFFFFF"/>
        <w:spacing w:before="240"/>
        <w:ind w:left="360" w:hanging="360"/>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sz w:val="24"/>
          <w:szCs w:val="24"/>
          <w:lang w:val="en-US" w:eastAsia="en-US"/>
        </w:rPr>
        <w:t>8. </w:t>
      </w:r>
      <w:r w:rsidRPr="003D03D1">
        <w:rPr>
          <w:rFonts w:ascii="Times New Roman" w:eastAsia="Times New Roman" w:hAnsi="Times New Roman" w:cs="Times New Roman"/>
          <w:b/>
          <w:sz w:val="24"/>
          <w:szCs w:val="24"/>
          <w:lang w:val="en-US" w:eastAsia="en-US"/>
        </w:rPr>
        <w:t xml:space="preserve">Social Welfare: </w:t>
      </w:r>
      <w:r w:rsidRPr="003D03D1">
        <w:rPr>
          <w:rFonts w:ascii="Times New Roman" w:eastAsia="Times New Roman" w:hAnsi="Times New Roman" w:cs="Times New Roman"/>
          <w:sz w:val="24"/>
          <w:szCs w:val="24"/>
          <w:lang w:val="en-US" w:eastAsia="en-US"/>
        </w:rPr>
        <w:t>With employment generation the level of income of people increases. They may go for better education, health, family welfare etc. Thus micro-finance leads to social welfare or betterment of society.</w:t>
      </w:r>
    </w:p>
    <w:p w:rsidR="001358FB" w:rsidRPr="003D03D1" w:rsidRDefault="001358FB" w:rsidP="003D03D1">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bCs/>
          <w:sz w:val="24"/>
          <w:szCs w:val="24"/>
          <w:lang w:val="en-US" w:eastAsia="en-US"/>
        </w:rPr>
        <w:t xml:space="preserve">Need of micro-finance in India </w:t>
      </w:r>
    </w:p>
    <w:p w:rsidR="001358FB" w:rsidRPr="003D03D1" w:rsidRDefault="001358FB" w:rsidP="003D03D1">
      <w:pPr>
        <w:numPr>
          <w:ilvl w:val="0"/>
          <w:numId w:val="32"/>
        </w:numPr>
        <w:spacing w:before="240"/>
        <w:ind w:left="5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In India </w:t>
      </w:r>
      <w:r w:rsidRPr="003D03D1">
        <w:rPr>
          <w:rFonts w:ascii="Times New Roman" w:eastAsia="Times New Roman" w:hAnsi="Times New Roman" w:cs="Times New Roman"/>
          <w:sz w:val="24"/>
          <w:szCs w:val="24"/>
          <w:lang w:eastAsia="en-US"/>
        </w:rPr>
        <w:t xml:space="preserve">around </w:t>
      </w:r>
      <w:r w:rsidRPr="003D03D1">
        <w:rPr>
          <w:rFonts w:ascii="Times New Roman" w:eastAsia="Times New Roman" w:hAnsi="Times New Roman" w:cs="Times New Roman"/>
          <w:sz w:val="24"/>
          <w:szCs w:val="24"/>
          <w:lang w:val="en-US" w:eastAsia="en-US"/>
        </w:rPr>
        <w:t>36</w:t>
      </w:r>
      <w:r w:rsidRPr="003D03D1">
        <w:rPr>
          <w:rFonts w:ascii="Times New Roman" w:eastAsia="Times New Roman" w:hAnsi="Times New Roman" w:cs="Times New Roman"/>
          <w:sz w:val="24"/>
          <w:szCs w:val="24"/>
          <w:lang w:eastAsia="en-US"/>
        </w:rPr>
        <w:t xml:space="preserve"> per cent population living below the poverty line. </w:t>
      </w:r>
    </w:p>
    <w:p w:rsidR="001358FB" w:rsidRPr="003D03D1" w:rsidRDefault="001358FB" w:rsidP="003D03D1">
      <w:pPr>
        <w:numPr>
          <w:ilvl w:val="0"/>
          <w:numId w:val="32"/>
        </w:numPr>
        <w:spacing w:before="240"/>
        <w:ind w:left="5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About 60 percent of the poorest households do not have access to credit. </w:t>
      </w:r>
    </w:p>
    <w:p w:rsidR="001358FB" w:rsidRPr="003D03D1" w:rsidRDefault="001358FB" w:rsidP="003D03D1">
      <w:pPr>
        <w:numPr>
          <w:ilvl w:val="0"/>
          <w:numId w:val="32"/>
        </w:numPr>
        <w:spacing w:before="240"/>
        <w:ind w:left="5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eastAsia="en-US"/>
        </w:rPr>
        <w:t>Only 20% access loan from the formal sources</w:t>
      </w:r>
    </w:p>
    <w:p w:rsidR="001358FB" w:rsidRPr="003D03D1" w:rsidRDefault="001358FB" w:rsidP="003D03D1">
      <w:pPr>
        <w:numPr>
          <w:ilvl w:val="0"/>
          <w:numId w:val="32"/>
        </w:numPr>
        <w:spacing w:before="240"/>
        <w:ind w:left="5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eastAsia="en-US"/>
        </w:rPr>
        <w:t xml:space="preserve">Annual credit demand by the poor is estimated to be about Rs. 60,000/- crores and only Rs.12, 000/- crores are disbursed. </w:t>
      </w:r>
    </w:p>
    <w:p w:rsidR="001358FB" w:rsidRPr="003D03D1" w:rsidRDefault="001358FB" w:rsidP="003D03D1">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sz w:val="24"/>
          <w:szCs w:val="24"/>
          <w:lang w:val="en-US" w:eastAsia="en-US"/>
        </w:rPr>
        <w:t xml:space="preserve">Status of micro-finance in India </w:t>
      </w:r>
    </w:p>
    <w:p w:rsidR="001358FB" w:rsidRPr="003D03D1" w:rsidRDefault="001358FB" w:rsidP="003D03D1">
      <w:pPr>
        <w:numPr>
          <w:ilvl w:val="0"/>
          <w:numId w:val="32"/>
        </w:numPr>
        <w:spacing w:before="240"/>
        <w:ind w:left="5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As on today 8 Million SHGs are linked to banks.</w:t>
      </w:r>
    </w:p>
    <w:p w:rsidR="001358FB" w:rsidRPr="003D03D1" w:rsidRDefault="001358FB" w:rsidP="003D03D1">
      <w:pPr>
        <w:numPr>
          <w:ilvl w:val="0"/>
          <w:numId w:val="32"/>
        </w:numPr>
        <w:spacing w:before="240"/>
        <w:ind w:left="5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6.29 million SHGs are exclusively for women </w:t>
      </w:r>
    </w:p>
    <w:p w:rsidR="001358FB" w:rsidRPr="003D03D1" w:rsidRDefault="001358FB" w:rsidP="003D03D1">
      <w:pPr>
        <w:numPr>
          <w:ilvl w:val="0"/>
          <w:numId w:val="32"/>
        </w:numPr>
        <w:spacing w:before="240"/>
        <w:ind w:left="5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800 MFIs are working in India </w:t>
      </w:r>
    </w:p>
    <w:p w:rsidR="001358FB" w:rsidRPr="003D03D1" w:rsidRDefault="001358FB" w:rsidP="003D03D1">
      <w:pPr>
        <w:numPr>
          <w:ilvl w:val="0"/>
          <w:numId w:val="32"/>
        </w:numPr>
        <w:spacing w:before="240"/>
        <w:ind w:left="5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SHGs maintain a balance of over Rs. 6550/- crores in the Savings with the Banks. </w:t>
      </w:r>
    </w:p>
    <w:p w:rsidR="001358FB" w:rsidRPr="003D03D1" w:rsidRDefault="001358FB" w:rsidP="003D03D1">
      <w:pPr>
        <w:numPr>
          <w:ilvl w:val="0"/>
          <w:numId w:val="32"/>
        </w:numPr>
        <w:spacing w:before="240"/>
        <w:ind w:left="5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Together, 4.4 million groups have Rs. 36340/- crores loan outstanding against them. </w:t>
      </w:r>
    </w:p>
    <w:p w:rsidR="008C2ED8" w:rsidRPr="003D03D1" w:rsidRDefault="008C2ED8" w:rsidP="003D03D1">
      <w:pPr>
        <w:spacing w:before="240"/>
        <w:jc w:val="both"/>
        <w:rPr>
          <w:rFonts w:ascii="Times New Roman" w:eastAsiaTheme="minorHAnsi" w:hAnsi="Times New Roman" w:cs="Times New Roman"/>
          <w:b/>
          <w:bCs/>
          <w:sz w:val="24"/>
          <w:szCs w:val="24"/>
          <w:lang w:val="en-US" w:eastAsia="en-US"/>
        </w:rPr>
      </w:pPr>
    </w:p>
    <w:p w:rsidR="001358FB" w:rsidRPr="003D03D1" w:rsidRDefault="001358FB" w:rsidP="003D03D1">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bCs/>
          <w:sz w:val="24"/>
          <w:szCs w:val="24"/>
          <w:lang w:val="en-US" w:eastAsia="en-US"/>
        </w:rPr>
        <w:t xml:space="preserve">Concept of Micro-Finance </w:t>
      </w:r>
    </w:p>
    <w:p w:rsidR="001358FB" w:rsidRPr="003D03D1" w:rsidRDefault="001358FB" w:rsidP="003D03D1">
      <w:pPr>
        <w:spacing w:before="240"/>
        <w:ind w:firstLine="72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Micro-finance is defined as “The provision of thrift, credit and other financial services and products of very small amounts to the poor in rural, semi-urban or urban areas for enabling them to raise their income levels and improve their living standard” (</w:t>
      </w:r>
      <w:r w:rsidRPr="003D03D1">
        <w:rPr>
          <w:rFonts w:ascii="Times New Roman" w:eastAsiaTheme="minorHAnsi" w:hAnsi="Times New Roman" w:cs="Times New Roman"/>
          <w:bCs/>
          <w:sz w:val="24"/>
          <w:szCs w:val="24"/>
          <w:lang w:val="en-US" w:eastAsia="en-US"/>
        </w:rPr>
        <w:t>Joshi, 2006</w:t>
      </w:r>
      <w:r w:rsidRPr="003D03D1">
        <w:rPr>
          <w:rFonts w:ascii="Times New Roman" w:eastAsiaTheme="minorHAnsi" w:hAnsi="Times New Roman" w:cs="Times New Roman"/>
          <w:sz w:val="24"/>
          <w:szCs w:val="24"/>
          <w:lang w:val="en-US" w:eastAsia="en-US"/>
        </w:rPr>
        <w:t xml:space="preserve">). </w:t>
      </w:r>
    </w:p>
    <w:p w:rsidR="001358FB" w:rsidRPr="003D03D1" w:rsidRDefault="001358FB" w:rsidP="003D03D1">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bCs/>
          <w:sz w:val="24"/>
          <w:szCs w:val="24"/>
          <w:lang w:val="en-US" w:eastAsia="en-US"/>
        </w:rPr>
        <w:t xml:space="preserve">International Labour Organization (ILO), 2000 </w:t>
      </w:r>
    </w:p>
    <w:p w:rsidR="001358FB" w:rsidRPr="003D03D1" w:rsidRDefault="001358FB" w:rsidP="003D03D1">
      <w:pPr>
        <w:spacing w:before="240"/>
        <w:ind w:firstLine="72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“Micro-finance is an economic development approach that involves providing financial services through institutions to low income clients”.</w:t>
      </w:r>
    </w:p>
    <w:p w:rsidR="001358FB" w:rsidRPr="003D03D1" w:rsidRDefault="001358FB" w:rsidP="003D03D1">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bCs/>
          <w:sz w:val="24"/>
          <w:szCs w:val="24"/>
          <w:lang w:val="en-US" w:eastAsia="en-US"/>
        </w:rPr>
        <w:t xml:space="preserve">Activities of Micro-Finance </w:t>
      </w:r>
    </w:p>
    <w:p w:rsidR="001358FB" w:rsidRPr="003D03D1" w:rsidRDefault="001358FB" w:rsidP="003D03D1">
      <w:pPr>
        <w:spacing w:before="240"/>
        <w:ind w:firstLine="72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 xml:space="preserve">Micro-finance involves the activities like </w:t>
      </w:r>
    </w:p>
    <w:p w:rsidR="001358FB" w:rsidRPr="003D03D1" w:rsidRDefault="001358FB" w:rsidP="003D03D1">
      <w:pPr>
        <w:numPr>
          <w:ilvl w:val="0"/>
          <w:numId w:val="30"/>
        </w:numPr>
        <w:spacing w:before="240"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 xml:space="preserve">Small loan for working capital, </w:t>
      </w:r>
    </w:p>
    <w:p w:rsidR="001358FB" w:rsidRPr="003D03D1" w:rsidRDefault="001358FB" w:rsidP="003D03D1">
      <w:pPr>
        <w:numPr>
          <w:ilvl w:val="0"/>
          <w:numId w:val="30"/>
        </w:numPr>
        <w:spacing w:before="240"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 xml:space="preserve">Collateral securities such as group guarantees or compulsory savings, </w:t>
      </w:r>
    </w:p>
    <w:p w:rsidR="001358FB" w:rsidRPr="003D03D1" w:rsidRDefault="001358FB" w:rsidP="003D03D1">
      <w:pPr>
        <w:numPr>
          <w:ilvl w:val="0"/>
          <w:numId w:val="30"/>
        </w:numPr>
        <w:spacing w:before="240"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 xml:space="preserve">Access to repeat and larger loans based on repayment performance, </w:t>
      </w:r>
    </w:p>
    <w:p w:rsidR="001358FB" w:rsidRPr="003D03D1" w:rsidRDefault="001358FB" w:rsidP="003D03D1">
      <w:pPr>
        <w:numPr>
          <w:ilvl w:val="0"/>
          <w:numId w:val="30"/>
        </w:numPr>
        <w:spacing w:before="240"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Streamline loan disbursements and monitoring</w:t>
      </w:r>
    </w:p>
    <w:p w:rsidR="001358FB" w:rsidRPr="003D03D1" w:rsidRDefault="001358FB" w:rsidP="003D03D1">
      <w:pPr>
        <w:numPr>
          <w:ilvl w:val="0"/>
          <w:numId w:val="30"/>
        </w:numPr>
        <w:spacing w:before="240"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 xml:space="preserve">Secure savings. </w:t>
      </w:r>
    </w:p>
    <w:p w:rsidR="001358FB" w:rsidRPr="003D03D1" w:rsidRDefault="001358FB" w:rsidP="003D03D1">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bCs/>
          <w:sz w:val="24"/>
          <w:szCs w:val="24"/>
          <w:lang w:val="en-GB" w:eastAsia="en-US"/>
        </w:rPr>
        <w:t xml:space="preserve">Micro-finance Models in India </w:t>
      </w:r>
    </w:p>
    <w:p w:rsidR="001358FB" w:rsidRPr="003D03D1" w:rsidRDefault="001358FB" w:rsidP="003D03D1">
      <w:pPr>
        <w:numPr>
          <w:ilvl w:val="0"/>
          <w:numId w:val="33"/>
        </w:numPr>
        <w:spacing w:before="240"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GB" w:eastAsia="en-US"/>
        </w:rPr>
        <w:t xml:space="preserve">Self Help Group- Bank linkage model </w:t>
      </w:r>
    </w:p>
    <w:p w:rsidR="001358FB" w:rsidRPr="003D03D1" w:rsidRDefault="001358FB" w:rsidP="003D03D1">
      <w:pPr>
        <w:numPr>
          <w:ilvl w:val="0"/>
          <w:numId w:val="33"/>
        </w:numPr>
        <w:spacing w:before="240"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GB" w:eastAsia="en-US"/>
        </w:rPr>
        <w:t>Micro-finance Institution Model (MFI)</w:t>
      </w:r>
    </w:p>
    <w:p w:rsidR="001358FB" w:rsidRPr="003D03D1" w:rsidRDefault="001358FB" w:rsidP="003D03D1">
      <w:pPr>
        <w:numPr>
          <w:ilvl w:val="0"/>
          <w:numId w:val="33"/>
        </w:numPr>
        <w:spacing w:before="240"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GB" w:eastAsia="en-US"/>
        </w:rPr>
        <w:t>Grameen Model</w:t>
      </w:r>
    </w:p>
    <w:p w:rsidR="001358FB" w:rsidRPr="003D03D1" w:rsidRDefault="001358FB" w:rsidP="003D03D1">
      <w:pPr>
        <w:numPr>
          <w:ilvl w:val="0"/>
          <w:numId w:val="33"/>
        </w:numPr>
        <w:spacing w:before="24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GB" w:eastAsia="en-US"/>
        </w:rPr>
        <w:t>Individual Lending</w:t>
      </w:r>
    </w:p>
    <w:p w:rsidR="001358FB" w:rsidRPr="003D03D1" w:rsidRDefault="001358FB" w:rsidP="003D03D1">
      <w:pPr>
        <w:spacing w:after="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sz w:val="24"/>
          <w:szCs w:val="24"/>
          <w:lang w:val="en-US" w:eastAsia="en-US"/>
        </w:rPr>
        <w:t xml:space="preserve">A. The self help group-bank linkage model </w:t>
      </w:r>
    </w:p>
    <w:p w:rsidR="001358FB" w:rsidRPr="003D03D1" w:rsidRDefault="001358FB" w:rsidP="003D03D1">
      <w:pPr>
        <w:spacing w:before="240"/>
        <w:ind w:firstLine="720"/>
        <w:jc w:val="both"/>
        <w:rPr>
          <w:rFonts w:ascii="Times New Roman" w:eastAsiaTheme="minorHAnsi" w:hAnsi="Times New Roman" w:cs="Times New Roman"/>
          <w:bCs/>
          <w:sz w:val="24"/>
          <w:szCs w:val="24"/>
          <w:lang w:val="en-US" w:eastAsia="en-US"/>
        </w:rPr>
      </w:pPr>
      <w:r w:rsidRPr="003D03D1">
        <w:rPr>
          <w:rFonts w:ascii="Times New Roman" w:eastAsiaTheme="minorHAnsi" w:hAnsi="Times New Roman" w:cs="Times New Roman"/>
          <w:bCs/>
          <w:sz w:val="24"/>
          <w:szCs w:val="24"/>
          <w:lang w:val="en-US" w:eastAsia="en-US"/>
        </w:rPr>
        <w:t xml:space="preserve">SHG and bank linkage model is the predominant model in India. Most of the micro-finance loans are disbursed through this mode. Nearly 8 million SHGs are linked to banks as on today. In this model the SHGs will be established by bank, NGO and other government agencies like Swarna Jayanti Gram Swarojgar Yojana (SGSY). The NGO acts as a facilitator between bank and the self help group. The NGO provide training to the SHG members on the maintenance of records, savings and bank transactions and help the SHG members to get loan from the bank. Banks also provide loans to the NGOs and they in turn disburse it to SHG members.  </w:t>
      </w:r>
    </w:p>
    <w:p w:rsidR="001358FB" w:rsidRPr="003D03D1" w:rsidRDefault="001358FB" w:rsidP="003D03D1">
      <w:pPr>
        <w:spacing w:before="240" w:after="0"/>
        <w:jc w:val="center"/>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noProof/>
          <w:sz w:val="24"/>
          <w:szCs w:val="24"/>
        </w:rPr>
        <w:lastRenderedPageBreak/>
        <w:drawing>
          <wp:inline distT="0" distB="0" distL="0" distR="0">
            <wp:extent cx="5113020" cy="3337560"/>
            <wp:effectExtent l="19050" t="0" r="0" b="0"/>
            <wp:docPr id="12"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791200" cy="3960440"/>
                      <a:chOff x="1981200" y="1906960"/>
                      <a:chExt cx="5791200" cy="3960440"/>
                    </a:xfrm>
                  </a:grpSpPr>
                  <a:sp>
                    <a:nvSpPr>
                      <a:cNvPr id="51" name="Rectangle 50"/>
                      <a:cNvSpPr/>
                    </a:nvSpPr>
                    <a:spPr>
                      <a:xfrm>
                        <a:off x="3357736" y="1906960"/>
                        <a:ext cx="2016224" cy="504056"/>
                      </a:xfrm>
                      <a:prstGeom prst="rect">
                        <a:avLst/>
                      </a:prstGeom>
                      <a:solidFill>
                        <a:srgbClr val="FF0000"/>
                      </a:solidFill>
                      <a:ln w="38100" cap="flat" cmpd="sng" algn="ctr">
                        <a:solidFill>
                          <a:srgbClr val="4F81BD">
                            <a:shade val="50000"/>
                          </a:srgbClr>
                        </a:solidFill>
                        <a:prstDash val="solid"/>
                      </a:ln>
                      <a:effectLst/>
                    </a:spPr>
                    <a:txSp>
                      <a:txBody>
                        <a:bodyPr rtlCol="0" anchor="ctr"/>
                        <a:lstStyle>
                          <a:defPPr>
                            <a:defRPr lang="en-US"/>
                          </a:defPPr>
                          <a:lvl1pPr marL="0" algn="l" defTabSz="914400" rtl="0" eaLnBrk="1" latinLnBrk="0" hangingPunct="1">
                            <a:defRPr sz="1800" kern="1200">
                              <a:solidFill>
                                <a:sysClr val="window" lastClr="FFFFFF"/>
                              </a:solidFill>
                              <a:latin typeface="Calibri"/>
                            </a:defRPr>
                          </a:lvl1pPr>
                          <a:lvl2pPr marL="457200" algn="l" defTabSz="914400" rtl="0" eaLnBrk="1" latinLnBrk="0" hangingPunct="1">
                            <a:defRPr sz="1800" kern="1200">
                              <a:solidFill>
                                <a:sysClr val="window" lastClr="FFFFFF"/>
                              </a:solidFill>
                              <a:latin typeface="Calibri"/>
                            </a:defRPr>
                          </a:lvl2pPr>
                          <a:lvl3pPr marL="914400" algn="l" defTabSz="914400" rtl="0" eaLnBrk="1" latinLnBrk="0" hangingPunct="1">
                            <a:defRPr sz="1800" kern="1200">
                              <a:solidFill>
                                <a:sysClr val="window" lastClr="FFFFFF"/>
                              </a:solidFill>
                              <a:latin typeface="Calibri"/>
                            </a:defRPr>
                          </a:lvl3pPr>
                          <a:lvl4pPr marL="1371600" algn="l" defTabSz="914400" rtl="0" eaLnBrk="1" latinLnBrk="0" hangingPunct="1">
                            <a:defRPr sz="1800" kern="1200">
                              <a:solidFill>
                                <a:sysClr val="window" lastClr="FFFFFF"/>
                              </a:solidFill>
                              <a:latin typeface="Calibri"/>
                            </a:defRPr>
                          </a:lvl4pPr>
                          <a:lvl5pPr marL="1828800" algn="l" defTabSz="914400" rtl="0" eaLnBrk="1" latinLnBrk="0" hangingPunct="1">
                            <a:defRPr sz="1800" kern="1200">
                              <a:solidFill>
                                <a:sysClr val="window" lastClr="FFFFFF"/>
                              </a:solidFill>
                              <a:latin typeface="Calibri"/>
                            </a:defRPr>
                          </a:lvl5pPr>
                          <a:lvl6pPr marL="2286000" algn="l" defTabSz="914400" rtl="0" eaLnBrk="1" latinLnBrk="0" hangingPunct="1">
                            <a:defRPr sz="1800" kern="1200">
                              <a:solidFill>
                                <a:sysClr val="window" lastClr="FFFFFF"/>
                              </a:solidFill>
                              <a:latin typeface="Calibri"/>
                            </a:defRPr>
                          </a:lvl6pPr>
                          <a:lvl7pPr marL="2743200" algn="l" defTabSz="914400" rtl="0" eaLnBrk="1" latinLnBrk="0" hangingPunct="1">
                            <a:defRPr sz="1800" kern="1200">
                              <a:solidFill>
                                <a:sysClr val="window" lastClr="FFFFFF"/>
                              </a:solidFill>
                              <a:latin typeface="Calibri"/>
                            </a:defRPr>
                          </a:lvl7pPr>
                          <a:lvl8pPr marL="3200400" algn="l" defTabSz="914400" rtl="0" eaLnBrk="1" latinLnBrk="0" hangingPunct="1">
                            <a:defRPr sz="1800" kern="1200">
                              <a:solidFill>
                                <a:sysClr val="window" lastClr="FFFFFF"/>
                              </a:solidFill>
                              <a:latin typeface="Calibri"/>
                            </a:defRPr>
                          </a:lvl8pPr>
                          <a:lvl9pPr marL="3657600" algn="l" defTabSz="914400" rtl="0" eaLnBrk="1" latinLnBrk="0" hangingPunct="1">
                            <a:defRPr sz="1800" kern="1200">
                              <a:solidFill>
                                <a:sysClr val="window" lastClr="FFFFFF"/>
                              </a:solidFill>
                              <a:latin typeface="Calibri"/>
                            </a:defRPr>
                          </a:lvl9pPr>
                        </a:lstStyle>
                        <a:p>
                          <a:pPr algn="ctr"/>
                          <a:r>
                            <a:rPr lang="en-US" b="1" dirty="0" smtClean="0"/>
                            <a:t>BANK</a:t>
                          </a:r>
                          <a:endParaRPr lang="en-IN" b="1"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52" name="Rectangle 51"/>
                      <a:cNvSpPr/>
                    </a:nvSpPr>
                    <a:spPr>
                      <a:xfrm>
                        <a:off x="3357736" y="3203104"/>
                        <a:ext cx="2016224" cy="504056"/>
                      </a:xfrm>
                      <a:prstGeom prst="rect">
                        <a:avLst/>
                      </a:prstGeom>
                      <a:solidFill>
                        <a:srgbClr val="4BACC6">
                          <a:lumMod val="20000"/>
                          <a:lumOff val="80000"/>
                        </a:srgbClr>
                      </a:solidFill>
                      <a:ln w="38100" cap="flat" cmpd="sng" algn="ctr">
                        <a:solidFill>
                          <a:srgbClr val="4F81BD">
                            <a:shade val="50000"/>
                          </a:srgbClr>
                        </a:solidFill>
                        <a:prstDash val="solid"/>
                      </a:ln>
                      <a:effectLst/>
                    </a:spPr>
                    <a:txSp>
                      <a:txBody>
                        <a:bodyPr rtlCol="0" anchor="ctr"/>
                        <a:lstStyle>
                          <a:defPPr>
                            <a:defRPr lang="en-US"/>
                          </a:defPPr>
                          <a:lvl1pPr marL="0" algn="l" defTabSz="914400" rtl="0" eaLnBrk="1" latinLnBrk="0" hangingPunct="1">
                            <a:defRPr sz="1800" kern="1200">
                              <a:solidFill>
                                <a:sysClr val="window" lastClr="FFFFFF"/>
                              </a:solidFill>
                              <a:latin typeface="Calibri"/>
                            </a:defRPr>
                          </a:lvl1pPr>
                          <a:lvl2pPr marL="457200" algn="l" defTabSz="914400" rtl="0" eaLnBrk="1" latinLnBrk="0" hangingPunct="1">
                            <a:defRPr sz="1800" kern="1200">
                              <a:solidFill>
                                <a:sysClr val="window" lastClr="FFFFFF"/>
                              </a:solidFill>
                              <a:latin typeface="Calibri"/>
                            </a:defRPr>
                          </a:lvl2pPr>
                          <a:lvl3pPr marL="914400" algn="l" defTabSz="914400" rtl="0" eaLnBrk="1" latinLnBrk="0" hangingPunct="1">
                            <a:defRPr sz="1800" kern="1200">
                              <a:solidFill>
                                <a:sysClr val="window" lastClr="FFFFFF"/>
                              </a:solidFill>
                              <a:latin typeface="Calibri"/>
                            </a:defRPr>
                          </a:lvl3pPr>
                          <a:lvl4pPr marL="1371600" algn="l" defTabSz="914400" rtl="0" eaLnBrk="1" latinLnBrk="0" hangingPunct="1">
                            <a:defRPr sz="1800" kern="1200">
                              <a:solidFill>
                                <a:sysClr val="window" lastClr="FFFFFF"/>
                              </a:solidFill>
                              <a:latin typeface="Calibri"/>
                            </a:defRPr>
                          </a:lvl4pPr>
                          <a:lvl5pPr marL="1828800" algn="l" defTabSz="914400" rtl="0" eaLnBrk="1" latinLnBrk="0" hangingPunct="1">
                            <a:defRPr sz="1800" kern="1200">
                              <a:solidFill>
                                <a:sysClr val="window" lastClr="FFFFFF"/>
                              </a:solidFill>
                              <a:latin typeface="Calibri"/>
                            </a:defRPr>
                          </a:lvl5pPr>
                          <a:lvl6pPr marL="2286000" algn="l" defTabSz="914400" rtl="0" eaLnBrk="1" latinLnBrk="0" hangingPunct="1">
                            <a:defRPr sz="1800" kern="1200">
                              <a:solidFill>
                                <a:sysClr val="window" lastClr="FFFFFF"/>
                              </a:solidFill>
                              <a:latin typeface="Calibri"/>
                            </a:defRPr>
                          </a:lvl6pPr>
                          <a:lvl7pPr marL="2743200" algn="l" defTabSz="914400" rtl="0" eaLnBrk="1" latinLnBrk="0" hangingPunct="1">
                            <a:defRPr sz="1800" kern="1200">
                              <a:solidFill>
                                <a:sysClr val="window" lastClr="FFFFFF"/>
                              </a:solidFill>
                              <a:latin typeface="Calibri"/>
                            </a:defRPr>
                          </a:lvl7pPr>
                          <a:lvl8pPr marL="3200400" algn="l" defTabSz="914400" rtl="0" eaLnBrk="1" latinLnBrk="0" hangingPunct="1">
                            <a:defRPr sz="1800" kern="1200">
                              <a:solidFill>
                                <a:sysClr val="window" lastClr="FFFFFF"/>
                              </a:solidFill>
                              <a:latin typeface="Calibri"/>
                            </a:defRPr>
                          </a:lvl8pPr>
                          <a:lvl9pPr marL="3657600" algn="l" defTabSz="914400" rtl="0" eaLnBrk="1" latinLnBrk="0" hangingPunct="1">
                            <a:defRPr sz="1800" kern="1200">
                              <a:solidFill>
                                <a:sysClr val="window" lastClr="FFFFFF"/>
                              </a:solidFill>
                              <a:latin typeface="Calibri"/>
                            </a:defRPr>
                          </a:lvl9pPr>
                        </a:lstStyle>
                        <a:p>
                          <a:pPr algn="ctr"/>
                          <a:r>
                            <a:rPr lang="en-US" b="1" dirty="0" smtClean="0">
                              <a:solidFill>
                                <a:srgbClr val="FF0000"/>
                              </a:solidFill>
                            </a:rPr>
                            <a:t>NGO /FACILITATOR</a:t>
                          </a:r>
                          <a:endParaRPr lang="en-IN" b="1" dirty="0">
                            <a:solidFill>
                              <a:srgbClr val="FF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3" name="Rectangle 52"/>
                      <a:cNvSpPr/>
                    </a:nvSpPr>
                    <a:spPr>
                      <a:xfrm>
                        <a:off x="3357736" y="4355232"/>
                        <a:ext cx="2016224" cy="504056"/>
                      </a:xfrm>
                      <a:prstGeom prst="rect">
                        <a:avLst/>
                      </a:prstGeom>
                      <a:solidFill>
                        <a:srgbClr val="FFC000"/>
                      </a:solidFill>
                      <a:ln w="38100" cap="flat" cmpd="sng" algn="ctr">
                        <a:solidFill>
                          <a:srgbClr val="4F81BD">
                            <a:shade val="50000"/>
                          </a:srgbClr>
                        </a:solidFill>
                        <a:prstDash val="solid"/>
                      </a:ln>
                      <a:effectLst/>
                    </a:spPr>
                    <a:txSp>
                      <a:txBody>
                        <a:bodyPr rtlCol="0" anchor="ctr"/>
                        <a:lstStyle>
                          <a:defPPr>
                            <a:defRPr lang="en-US"/>
                          </a:defPPr>
                          <a:lvl1pPr marL="0" algn="l" defTabSz="914400" rtl="0" eaLnBrk="1" latinLnBrk="0" hangingPunct="1">
                            <a:defRPr sz="1800" kern="1200">
                              <a:solidFill>
                                <a:sysClr val="window" lastClr="FFFFFF"/>
                              </a:solidFill>
                              <a:latin typeface="Calibri"/>
                            </a:defRPr>
                          </a:lvl1pPr>
                          <a:lvl2pPr marL="457200" algn="l" defTabSz="914400" rtl="0" eaLnBrk="1" latinLnBrk="0" hangingPunct="1">
                            <a:defRPr sz="1800" kern="1200">
                              <a:solidFill>
                                <a:sysClr val="window" lastClr="FFFFFF"/>
                              </a:solidFill>
                              <a:latin typeface="Calibri"/>
                            </a:defRPr>
                          </a:lvl2pPr>
                          <a:lvl3pPr marL="914400" algn="l" defTabSz="914400" rtl="0" eaLnBrk="1" latinLnBrk="0" hangingPunct="1">
                            <a:defRPr sz="1800" kern="1200">
                              <a:solidFill>
                                <a:sysClr val="window" lastClr="FFFFFF"/>
                              </a:solidFill>
                              <a:latin typeface="Calibri"/>
                            </a:defRPr>
                          </a:lvl3pPr>
                          <a:lvl4pPr marL="1371600" algn="l" defTabSz="914400" rtl="0" eaLnBrk="1" latinLnBrk="0" hangingPunct="1">
                            <a:defRPr sz="1800" kern="1200">
                              <a:solidFill>
                                <a:sysClr val="window" lastClr="FFFFFF"/>
                              </a:solidFill>
                              <a:latin typeface="Calibri"/>
                            </a:defRPr>
                          </a:lvl4pPr>
                          <a:lvl5pPr marL="1828800" algn="l" defTabSz="914400" rtl="0" eaLnBrk="1" latinLnBrk="0" hangingPunct="1">
                            <a:defRPr sz="1800" kern="1200">
                              <a:solidFill>
                                <a:sysClr val="window" lastClr="FFFFFF"/>
                              </a:solidFill>
                              <a:latin typeface="Calibri"/>
                            </a:defRPr>
                          </a:lvl5pPr>
                          <a:lvl6pPr marL="2286000" algn="l" defTabSz="914400" rtl="0" eaLnBrk="1" latinLnBrk="0" hangingPunct="1">
                            <a:defRPr sz="1800" kern="1200">
                              <a:solidFill>
                                <a:sysClr val="window" lastClr="FFFFFF"/>
                              </a:solidFill>
                              <a:latin typeface="Calibri"/>
                            </a:defRPr>
                          </a:lvl6pPr>
                          <a:lvl7pPr marL="2743200" algn="l" defTabSz="914400" rtl="0" eaLnBrk="1" latinLnBrk="0" hangingPunct="1">
                            <a:defRPr sz="1800" kern="1200">
                              <a:solidFill>
                                <a:sysClr val="window" lastClr="FFFFFF"/>
                              </a:solidFill>
                              <a:latin typeface="Calibri"/>
                            </a:defRPr>
                          </a:lvl7pPr>
                          <a:lvl8pPr marL="3200400" algn="l" defTabSz="914400" rtl="0" eaLnBrk="1" latinLnBrk="0" hangingPunct="1">
                            <a:defRPr sz="1800" kern="1200">
                              <a:solidFill>
                                <a:sysClr val="window" lastClr="FFFFFF"/>
                              </a:solidFill>
                              <a:latin typeface="Calibri"/>
                            </a:defRPr>
                          </a:lvl8pPr>
                          <a:lvl9pPr marL="3657600" algn="l" defTabSz="914400" rtl="0" eaLnBrk="1" latinLnBrk="0" hangingPunct="1">
                            <a:defRPr sz="1800" kern="1200">
                              <a:solidFill>
                                <a:sysClr val="window" lastClr="FFFFFF"/>
                              </a:solidFill>
                              <a:latin typeface="Calibri"/>
                            </a:defRPr>
                          </a:lvl9pPr>
                        </a:lstStyle>
                        <a:p>
                          <a:pPr algn="ctr"/>
                          <a:r>
                            <a:rPr lang="en-US" sz="2400" b="1" dirty="0" smtClean="0">
                              <a:solidFill>
                                <a:sysClr val="windowText" lastClr="000000"/>
                              </a:solidFill>
                            </a:rPr>
                            <a:t>SHG</a:t>
                          </a:r>
                          <a:endParaRPr lang="en-IN" b="1"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4" name="Elbow Connector 53"/>
                      <a:cNvCxnSpPr/>
                    </a:nvCxnSpPr>
                    <a:spPr>
                      <a:xfrm rot="10800000" flipV="1">
                        <a:off x="3340100" y="2158988"/>
                        <a:ext cx="12700" cy="2448272"/>
                      </a:xfrm>
                      <a:prstGeom prst="bentConnector3">
                        <a:avLst>
                          <a:gd name="adj1" fmla="val 1800000"/>
                        </a:avLst>
                      </a:prstGeom>
                      <a:noFill/>
                      <a:ln w="38100" cap="flat" cmpd="sng" algn="ctr">
                        <a:solidFill>
                          <a:srgbClr val="4F81BD">
                            <a:shade val="95000"/>
                            <a:satMod val="105000"/>
                          </a:srgbClr>
                        </a:solidFill>
                        <a:prstDash val="solid"/>
                        <a:tailEnd type="arrow"/>
                      </a:ln>
                      <a:effectLst/>
                    </a:spPr>
                    <a:style>
                      <a:lnRef idx="1">
                        <a:schemeClr val="accent1"/>
                      </a:lnRef>
                      <a:fillRef idx="0">
                        <a:schemeClr val="accent1"/>
                      </a:fillRef>
                      <a:effectRef idx="0">
                        <a:schemeClr val="accent1"/>
                      </a:effectRef>
                      <a:fontRef idx="minor">
                        <a:schemeClr val="tx1"/>
                      </a:fontRef>
                    </a:style>
                  </a:cxnSp>
                  <a:cxnSp>
                    <a:nvCxnSpPr>
                      <a:cNvPr id="55" name="Straight Arrow Connector 54"/>
                      <a:cNvCxnSpPr>
                        <a:stCxn id="52" idx="0"/>
                        <a:endCxn id="51" idx="2"/>
                      </a:cNvCxnSpPr>
                    </a:nvCxnSpPr>
                    <a:spPr>
                      <a:xfrm flipV="1">
                        <a:off x="4365848" y="2411016"/>
                        <a:ext cx="0" cy="792088"/>
                      </a:xfrm>
                      <a:prstGeom prst="straightConnector1">
                        <a:avLst/>
                      </a:prstGeom>
                      <a:noFill/>
                      <a:ln w="38100" cap="flat" cmpd="sng" algn="ctr">
                        <a:solidFill>
                          <a:srgbClr val="4F81BD">
                            <a:shade val="95000"/>
                            <a:satMod val="105000"/>
                          </a:srgbClr>
                        </a:solidFill>
                        <a:prstDash val="solid"/>
                        <a:tailEnd type="arrow"/>
                      </a:ln>
                      <a:effectLst/>
                    </a:spPr>
                    <a:style>
                      <a:lnRef idx="1">
                        <a:schemeClr val="accent1"/>
                      </a:lnRef>
                      <a:fillRef idx="0">
                        <a:schemeClr val="accent1"/>
                      </a:fillRef>
                      <a:effectRef idx="0">
                        <a:schemeClr val="accent1"/>
                      </a:effectRef>
                      <a:fontRef idx="minor">
                        <a:schemeClr val="tx1"/>
                      </a:fontRef>
                    </a:style>
                  </a:cxnSp>
                  <a:cxnSp>
                    <a:nvCxnSpPr>
                      <a:cNvPr id="56" name="Straight Arrow Connector 55"/>
                      <a:cNvCxnSpPr>
                        <a:stCxn id="52" idx="2"/>
                        <a:endCxn id="53" idx="0"/>
                      </a:cNvCxnSpPr>
                    </a:nvCxnSpPr>
                    <a:spPr>
                      <a:xfrm>
                        <a:off x="4365848" y="3707160"/>
                        <a:ext cx="0" cy="648072"/>
                      </a:xfrm>
                      <a:prstGeom prst="straightConnector1">
                        <a:avLst/>
                      </a:prstGeom>
                      <a:noFill/>
                      <a:ln w="38100" cap="flat" cmpd="sng" algn="ctr">
                        <a:solidFill>
                          <a:srgbClr val="4F81BD">
                            <a:shade val="95000"/>
                            <a:satMod val="105000"/>
                          </a:srgbClr>
                        </a:solidFill>
                        <a:prstDash val="solid"/>
                        <a:tailEnd type="arrow"/>
                      </a:ln>
                      <a:effectLst/>
                    </a:spPr>
                    <a:style>
                      <a:lnRef idx="1">
                        <a:schemeClr val="accent1"/>
                      </a:lnRef>
                      <a:fillRef idx="0">
                        <a:schemeClr val="accent1"/>
                      </a:fillRef>
                      <a:effectRef idx="0">
                        <a:schemeClr val="accent1"/>
                      </a:effectRef>
                      <a:fontRef idx="minor">
                        <a:schemeClr val="tx1"/>
                      </a:fontRef>
                    </a:style>
                  </a:cxnSp>
                  <a:sp>
                    <a:nvSpPr>
                      <a:cNvPr id="57" name="TextBox 56"/>
                      <a:cNvSpPr txBox="1"/>
                    </a:nvSpPr>
                    <a:spPr>
                      <a:xfrm>
                        <a:off x="4778896" y="2627040"/>
                        <a:ext cx="936104" cy="369332"/>
                      </a:xfrm>
                      <a:prstGeom prst="rect">
                        <a:avLst/>
                      </a:prstGeom>
                      <a:noFill/>
                      <a:ln w="38100">
                        <a:solidFill>
                          <a:sysClr val="windowText" lastClr="000000"/>
                        </a:solidFill>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dirty="0" smtClean="0"/>
                            <a:t>CLIENT</a:t>
                          </a:r>
                          <a:endParaRPr lang="en-IN" dirty="0"/>
                        </a:p>
                      </a:txBody>
                      <a:useSpRect/>
                    </a:txSp>
                  </a:sp>
                  <a:sp>
                    <a:nvSpPr>
                      <a:cNvPr id="58" name="TextBox 57"/>
                      <a:cNvSpPr txBox="1"/>
                    </a:nvSpPr>
                    <a:spPr>
                      <a:xfrm>
                        <a:off x="1981200" y="2680628"/>
                        <a:ext cx="936104" cy="369332"/>
                      </a:xfrm>
                      <a:prstGeom prst="rect">
                        <a:avLst/>
                      </a:prstGeom>
                      <a:noFill/>
                      <a:ln w="38100">
                        <a:solidFill>
                          <a:sysClr val="windowText" lastClr="000000"/>
                        </a:solidFill>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dirty="0" smtClean="0"/>
                            <a:t>CREDIT</a:t>
                          </a:r>
                          <a:endParaRPr lang="en-IN" dirty="0"/>
                        </a:p>
                      </a:txBody>
                      <a:useSpRect/>
                    </a:txSp>
                  </a:sp>
                  <a:sp>
                    <a:nvSpPr>
                      <a:cNvPr id="59" name="TextBox 58"/>
                      <a:cNvSpPr txBox="1"/>
                    </a:nvSpPr>
                    <a:spPr>
                      <a:xfrm>
                        <a:off x="4786536" y="3823628"/>
                        <a:ext cx="2985864" cy="369332"/>
                      </a:xfrm>
                      <a:prstGeom prst="rect">
                        <a:avLst/>
                      </a:prstGeom>
                      <a:noFill/>
                      <a:ln w="38100">
                        <a:solidFill>
                          <a:sysClr val="windowText" lastClr="000000"/>
                        </a:solidFill>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dirty="0" smtClean="0"/>
                            <a:t>PROMOTION &amp; TRAINING</a:t>
                          </a:r>
                          <a:endParaRPr lang="en-IN" dirty="0"/>
                        </a:p>
                      </a:txBody>
                      <a:useSpRect/>
                    </a:txSp>
                  </a:sp>
                  <a:sp>
                    <a:nvSpPr>
                      <a:cNvPr id="60" name="Rectangle 59"/>
                      <a:cNvSpPr/>
                    </a:nvSpPr>
                    <a:spPr>
                      <a:xfrm>
                        <a:off x="3357736" y="5363344"/>
                        <a:ext cx="2016224" cy="504056"/>
                      </a:xfrm>
                      <a:prstGeom prst="rect">
                        <a:avLst/>
                      </a:prstGeom>
                      <a:solidFill>
                        <a:srgbClr val="4F81BD"/>
                      </a:solidFill>
                      <a:ln w="38100" cap="flat" cmpd="sng" algn="ctr">
                        <a:solidFill>
                          <a:srgbClr val="4F81BD">
                            <a:shade val="50000"/>
                          </a:srgbClr>
                        </a:solidFill>
                        <a:prstDash val="solid"/>
                      </a:ln>
                      <a:effectLst/>
                    </a:spPr>
                    <a:txSp>
                      <a:txBody>
                        <a:bodyPr rtlCol="0" anchor="ctr"/>
                        <a:lstStyle>
                          <a:defPPr>
                            <a:defRPr lang="en-US"/>
                          </a:defPPr>
                          <a:lvl1pPr marL="0" algn="l" defTabSz="914400" rtl="0" eaLnBrk="1" latinLnBrk="0" hangingPunct="1">
                            <a:defRPr sz="1800" kern="1200">
                              <a:solidFill>
                                <a:sysClr val="window" lastClr="FFFFFF"/>
                              </a:solidFill>
                              <a:latin typeface="Calibri"/>
                            </a:defRPr>
                          </a:lvl1pPr>
                          <a:lvl2pPr marL="457200" algn="l" defTabSz="914400" rtl="0" eaLnBrk="1" latinLnBrk="0" hangingPunct="1">
                            <a:defRPr sz="1800" kern="1200">
                              <a:solidFill>
                                <a:sysClr val="window" lastClr="FFFFFF"/>
                              </a:solidFill>
                              <a:latin typeface="Calibri"/>
                            </a:defRPr>
                          </a:lvl2pPr>
                          <a:lvl3pPr marL="914400" algn="l" defTabSz="914400" rtl="0" eaLnBrk="1" latinLnBrk="0" hangingPunct="1">
                            <a:defRPr sz="1800" kern="1200">
                              <a:solidFill>
                                <a:sysClr val="window" lastClr="FFFFFF"/>
                              </a:solidFill>
                              <a:latin typeface="Calibri"/>
                            </a:defRPr>
                          </a:lvl3pPr>
                          <a:lvl4pPr marL="1371600" algn="l" defTabSz="914400" rtl="0" eaLnBrk="1" latinLnBrk="0" hangingPunct="1">
                            <a:defRPr sz="1800" kern="1200">
                              <a:solidFill>
                                <a:sysClr val="window" lastClr="FFFFFF"/>
                              </a:solidFill>
                              <a:latin typeface="Calibri"/>
                            </a:defRPr>
                          </a:lvl4pPr>
                          <a:lvl5pPr marL="1828800" algn="l" defTabSz="914400" rtl="0" eaLnBrk="1" latinLnBrk="0" hangingPunct="1">
                            <a:defRPr sz="1800" kern="1200">
                              <a:solidFill>
                                <a:sysClr val="window" lastClr="FFFFFF"/>
                              </a:solidFill>
                              <a:latin typeface="Calibri"/>
                            </a:defRPr>
                          </a:lvl5pPr>
                          <a:lvl6pPr marL="2286000" algn="l" defTabSz="914400" rtl="0" eaLnBrk="1" latinLnBrk="0" hangingPunct="1">
                            <a:defRPr sz="1800" kern="1200">
                              <a:solidFill>
                                <a:sysClr val="window" lastClr="FFFFFF"/>
                              </a:solidFill>
                              <a:latin typeface="Calibri"/>
                            </a:defRPr>
                          </a:lvl6pPr>
                          <a:lvl7pPr marL="2743200" algn="l" defTabSz="914400" rtl="0" eaLnBrk="1" latinLnBrk="0" hangingPunct="1">
                            <a:defRPr sz="1800" kern="1200">
                              <a:solidFill>
                                <a:sysClr val="window" lastClr="FFFFFF"/>
                              </a:solidFill>
                              <a:latin typeface="Calibri"/>
                            </a:defRPr>
                          </a:lvl7pPr>
                          <a:lvl8pPr marL="3200400" algn="l" defTabSz="914400" rtl="0" eaLnBrk="1" latinLnBrk="0" hangingPunct="1">
                            <a:defRPr sz="1800" kern="1200">
                              <a:solidFill>
                                <a:sysClr val="window" lastClr="FFFFFF"/>
                              </a:solidFill>
                              <a:latin typeface="Calibri"/>
                            </a:defRPr>
                          </a:lvl8pPr>
                          <a:lvl9pPr marL="3657600" algn="l" defTabSz="914400" rtl="0" eaLnBrk="1" latinLnBrk="0" hangingPunct="1">
                            <a:defRPr sz="1800" kern="1200">
                              <a:solidFill>
                                <a:sysClr val="window" lastClr="FFFFFF"/>
                              </a:solidFill>
                              <a:latin typeface="Calibri"/>
                            </a:defRPr>
                          </a:lvl9pPr>
                        </a:lstStyle>
                        <a:p>
                          <a:pPr algn="ctr"/>
                          <a:r>
                            <a:rPr lang="en-US" dirty="0" smtClean="0"/>
                            <a:t>MEMBER/CLIENT</a:t>
                          </a:r>
                          <a:endParaRPr lang="en-IN"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1" name="Straight Arrow Connector 60"/>
                      <a:cNvCxnSpPr>
                        <a:stCxn id="53" idx="2"/>
                        <a:endCxn id="60" idx="0"/>
                      </a:cNvCxnSpPr>
                    </a:nvCxnSpPr>
                    <a:spPr>
                      <a:xfrm>
                        <a:off x="4365848" y="4859288"/>
                        <a:ext cx="0" cy="504056"/>
                      </a:xfrm>
                      <a:prstGeom prst="straightConnector1">
                        <a:avLst/>
                      </a:prstGeom>
                      <a:noFill/>
                      <a:ln w="38100" cap="flat" cmpd="sng" algn="ctr">
                        <a:solidFill>
                          <a:srgbClr val="4F81BD">
                            <a:shade val="95000"/>
                            <a:satMod val="105000"/>
                          </a:srgbClr>
                        </a:solidFill>
                        <a:prstDash val="solid"/>
                        <a:tailEnd type="arrow"/>
                      </a:ln>
                      <a:effectLst/>
                    </a:spPr>
                    <a:style>
                      <a:lnRef idx="1">
                        <a:schemeClr val="accent1"/>
                      </a:lnRef>
                      <a:fillRef idx="0">
                        <a:schemeClr val="accent1"/>
                      </a:fillRef>
                      <a:effectRef idx="0">
                        <a:schemeClr val="accent1"/>
                      </a:effectRef>
                      <a:fontRef idx="minor">
                        <a:schemeClr val="tx1"/>
                      </a:fontRef>
                    </a:style>
                  </a:cxnSp>
                </lc:lockedCanvas>
              </a:graphicData>
            </a:graphic>
          </wp:inline>
        </w:drawing>
      </w:r>
    </w:p>
    <w:p w:rsidR="001358FB" w:rsidRPr="003D03D1" w:rsidRDefault="001358FB" w:rsidP="003D03D1">
      <w:pPr>
        <w:spacing w:before="240"/>
        <w:jc w:val="center"/>
        <w:rPr>
          <w:rFonts w:ascii="Times New Roman" w:eastAsiaTheme="minorHAnsi" w:hAnsi="Times New Roman" w:cs="Times New Roman"/>
          <w:b/>
          <w:bCs/>
          <w:sz w:val="24"/>
          <w:szCs w:val="24"/>
          <w:lang w:eastAsia="en-US"/>
        </w:rPr>
      </w:pPr>
      <w:r w:rsidRPr="003D03D1">
        <w:rPr>
          <w:rFonts w:ascii="Times New Roman" w:eastAsiaTheme="minorHAnsi" w:hAnsi="Times New Roman" w:cs="Times New Roman"/>
          <w:b/>
          <w:bCs/>
          <w:sz w:val="24"/>
          <w:szCs w:val="24"/>
          <w:lang w:val="en-US" w:eastAsia="en-US"/>
        </w:rPr>
        <w:t>Fig. 2: Working of SHG-Bank Linkage Model</w:t>
      </w:r>
    </w:p>
    <w:p w:rsidR="001358FB" w:rsidRPr="003D03D1" w:rsidRDefault="001358FB" w:rsidP="003D03D1">
      <w:pPr>
        <w:spacing w:before="240"/>
        <w:jc w:val="both"/>
        <w:rPr>
          <w:rFonts w:ascii="Times New Roman" w:eastAsiaTheme="minorHAnsi" w:hAnsi="Times New Roman" w:cs="Times New Roman"/>
          <w:b/>
          <w:bCs/>
          <w:sz w:val="24"/>
          <w:szCs w:val="24"/>
          <w:lang w:val="en-US" w:eastAsia="en-US"/>
        </w:rPr>
      </w:pPr>
      <w:r w:rsidRPr="003D03D1">
        <w:rPr>
          <w:rFonts w:ascii="Times New Roman" w:eastAsiaTheme="minorHAnsi" w:hAnsi="Times New Roman" w:cs="Times New Roman"/>
          <w:b/>
          <w:bCs/>
          <w:sz w:val="24"/>
          <w:szCs w:val="24"/>
          <w:lang w:val="en-GB" w:eastAsia="en-US"/>
        </w:rPr>
        <w:t>Types of SHG-Bank Linkage Model</w:t>
      </w:r>
      <w:r w:rsidRPr="003D03D1">
        <w:rPr>
          <w:rFonts w:ascii="Times New Roman" w:eastAsiaTheme="minorHAnsi" w:hAnsi="Times New Roman" w:cs="Times New Roman"/>
          <w:b/>
          <w:bCs/>
          <w:sz w:val="24"/>
          <w:szCs w:val="24"/>
          <w:lang w:val="en-US" w:eastAsia="en-US"/>
        </w:rPr>
        <w:t xml:space="preserve"> </w:t>
      </w:r>
    </w:p>
    <w:tbl>
      <w:tblPr>
        <w:tblW w:w="3135" w:type="pct"/>
        <w:tblInd w:w="1388" w:type="dxa"/>
        <w:tblCellMar>
          <w:left w:w="0" w:type="dxa"/>
          <w:right w:w="0" w:type="dxa"/>
        </w:tblCellMar>
        <w:tblLook w:val="04A0"/>
      </w:tblPr>
      <w:tblGrid>
        <w:gridCol w:w="910"/>
        <w:gridCol w:w="4910"/>
      </w:tblGrid>
      <w:tr w:rsidR="001358FB" w:rsidRPr="003D03D1" w:rsidTr="00B23342">
        <w:trPr>
          <w:trHeight w:val="277"/>
        </w:trPr>
        <w:tc>
          <w:tcPr>
            <w:tcW w:w="755" w:type="pct"/>
            <w:tcBorders>
              <w:top w:val="single" w:sz="8" w:space="0" w:color="000000"/>
              <w:left w:val="single" w:sz="18" w:space="0" w:color="000000"/>
              <w:bottom w:val="single" w:sz="8" w:space="0" w:color="000000"/>
              <w:right w:val="single" w:sz="8" w:space="0" w:color="000000"/>
            </w:tcBorders>
            <w:shd w:val="clear" w:color="auto" w:fill="auto"/>
            <w:tcMar>
              <w:top w:w="72" w:type="dxa"/>
              <w:left w:w="128" w:type="dxa"/>
              <w:bottom w:w="72" w:type="dxa"/>
              <w:right w:w="128" w:type="dxa"/>
            </w:tcMar>
            <w:hideMark/>
          </w:tcPr>
          <w:p w:rsidR="001358FB" w:rsidRPr="003D03D1" w:rsidRDefault="001358FB" w:rsidP="003D03D1">
            <w:pPr>
              <w:spacing w:after="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bCs/>
                <w:sz w:val="24"/>
                <w:szCs w:val="24"/>
                <w:lang w:val="en-GB" w:eastAsia="en-US"/>
              </w:rPr>
              <w:t xml:space="preserve">Model </w:t>
            </w:r>
          </w:p>
        </w:tc>
        <w:tc>
          <w:tcPr>
            <w:tcW w:w="4245" w:type="pct"/>
            <w:tcBorders>
              <w:top w:val="single" w:sz="8" w:space="0" w:color="000000"/>
              <w:left w:val="single" w:sz="8" w:space="0" w:color="000000"/>
              <w:bottom w:val="single" w:sz="8" w:space="0" w:color="000000"/>
              <w:right w:val="single" w:sz="8" w:space="0" w:color="000000"/>
            </w:tcBorders>
            <w:shd w:val="clear" w:color="auto" w:fill="auto"/>
            <w:tcMar>
              <w:top w:w="72" w:type="dxa"/>
              <w:left w:w="128" w:type="dxa"/>
              <w:bottom w:w="72" w:type="dxa"/>
              <w:right w:w="128" w:type="dxa"/>
            </w:tcMar>
            <w:hideMark/>
          </w:tcPr>
          <w:p w:rsidR="001358FB" w:rsidRPr="003D03D1" w:rsidRDefault="001358FB" w:rsidP="003D03D1">
            <w:pPr>
              <w:spacing w:after="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bCs/>
                <w:sz w:val="24"/>
                <w:szCs w:val="24"/>
                <w:lang w:val="en-GB" w:eastAsia="en-US"/>
              </w:rPr>
              <w:t>Type</w:t>
            </w:r>
            <w:r w:rsidRPr="003D03D1">
              <w:rPr>
                <w:rFonts w:ascii="Times New Roman" w:eastAsiaTheme="minorHAnsi" w:hAnsi="Times New Roman" w:cs="Times New Roman"/>
                <w:b/>
                <w:bCs/>
                <w:sz w:val="24"/>
                <w:szCs w:val="24"/>
                <w:lang w:val="en-US" w:eastAsia="en-US"/>
              </w:rPr>
              <w:t xml:space="preserve"> </w:t>
            </w:r>
          </w:p>
        </w:tc>
      </w:tr>
      <w:tr w:rsidR="001358FB" w:rsidRPr="003D03D1" w:rsidTr="00B23342">
        <w:trPr>
          <w:trHeight w:val="12"/>
        </w:trPr>
        <w:tc>
          <w:tcPr>
            <w:tcW w:w="755" w:type="pct"/>
            <w:tcBorders>
              <w:top w:val="single" w:sz="8" w:space="0" w:color="000000"/>
              <w:left w:val="single" w:sz="18" w:space="0" w:color="000000"/>
              <w:bottom w:val="single" w:sz="8" w:space="0" w:color="000000"/>
              <w:right w:val="single" w:sz="8" w:space="0" w:color="000000"/>
            </w:tcBorders>
            <w:shd w:val="clear" w:color="auto" w:fill="auto"/>
            <w:tcMar>
              <w:top w:w="72" w:type="dxa"/>
              <w:left w:w="128" w:type="dxa"/>
              <w:bottom w:w="72" w:type="dxa"/>
              <w:right w:w="128" w:type="dxa"/>
            </w:tcMar>
            <w:hideMark/>
          </w:tcPr>
          <w:p w:rsidR="001358FB" w:rsidRPr="003D03D1" w:rsidRDefault="001358FB" w:rsidP="003D03D1">
            <w:pPr>
              <w:spacing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GB" w:eastAsia="en-US"/>
              </w:rPr>
              <w:t>I</w:t>
            </w:r>
            <w:r w:rsidRPr="003D03D1">
              <w:rPr>
                <w:rFonts w:ascii="Times New Roman" w:eastAsiaTheme="minorHAnsi" w:hAnsi="Times New Roman" w:cs="Times New Roman"/>
                <w:sz w:val="24"/>
                <w:szCs w:val="24"/>
                <w:lang w:val="en-US" w:eastAsia="en-US"/>
              </w:rPr>
              <w:t xml:space="preserve"> </w:t>
            </w:r>
          </w:p>
        </w:tc>
        <w:tc>
          <w:tcPr>
            <w:tcW w:w="4245" w:type="pct"/>
            <w:tcBorders>
              <w:top w:val="single" w:sz="8" w:space="0" w:color="000000"/>
              <w:left w:val="single" w:sz="8" w:space="0" w:color="000000"/>
              <w:bottom w:val="single" w:sz="8" w:space="0" w:color="000000"/>
              <w:right w:val="single" w:sz="8" w:space="0" w:color="000000"/>
            </w:tcBorders>
            <w:shd w:val="clear" w:color="auto" w:fill="auto"/>
            <w:tcMar>
              <w:top w:w="72" w:type="dxa"/>
              <w:left w:w="128" w:type="dxa"/>
              <w:bottom w:w="72" w:type="dxa"/>
              <w:right w:w="128" w:type="dxa"/>
            </w:tcMar>
            <w:hideMark/>
          </w:tcPr>
          <w:p w:rsidR="001358FB" w:rsidRPr="003D03D1" w:rsidRDefault="001358FB" w:rsidP="003D03D1">
            <w:pPr>
              <w:spacing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GB" w:eastAsia="en-US"/>
              </w:rPr>
              <w:t>Banks forms SHGs and finance them</w:t>
            </w:r>
            <w:r w:rsidRPr="003D03D1">
              <w:rPr>
                <w:rFonts w:ascii="Times New Roman" w:eastAsiaTheme="minorHAnsi" w:hAnsi="Times New Roman" w:cs="Times New Roman"/>
                <w:sz w:val="24"/>
                <w:szCs w:val="24"/>
                <w:lang w:val="en-US" w:eastAsia="en-US"/>
              </w:rPr>
              <w:t xml:space="preserve"> </w:t>
            </w:r>
          </w:p>
        </w:tc>
      </w:tr>
      <w:tr w:rsidR="001358FB" w:rsidRPr="003D03D1" w:rsidTr="00B23342">
        <w:trPr>
          <w:trHeight w:val="12"/>
        </w:trPr>
        <w:tc>
          <w:tcPr>
            <w:tcW w:w="755" w:type="pct"/>
            <w:tcBorders>
              <w:top w:val="single" w:sz="8" w:space="0" w:color="000000"/>
              <w:left w:val="single" w:sz="18" w:space="0" w:color="000000"/>
              <w:bottom w:val="single" w:sz="8" w:space="0" w:color="000000"/>
              <w:right w:val="single" w:sz="8" w:space="0" w:color="000000"/>
            </w:tcBorders>
            <w:shd w:val="clear" w:color="auto" w:fill="auto"/>
            <w:tcMar>
              <w:top w:w="72" w:type="dxa"/>
              <w:left w:w="128" w:type="dxa"/>
              <w:bottom w:w="72" w:type="dxa"/>
              <w:right w:w="128" w:type="dxa"/>
            </w:tcMar>
            <w:hideMark/>
          </w:tcPr>
          <w:p w:rsidR="001358FB" w:rsidRPr="003D03D1" w:rsidRDefault="001358FB" w:rsidP="003D03D1">
            <w:pPr>
              <w:spacing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GB" w:eastAsia="en-US"/>
              </w:rPr>
              <w:t>II</w:t>
            </w:r>
            <w:r w:rsidRPr="003D03D1">
              <w:rPr>
                <w:rFonts w:ascii="Times New Roman" w:eastAsiaTheme="minorHAnsi" w:hAnsi="Times New Roman" w:cs="Times New Roman"/>
                <w:sz w:val="24"/>
                <w:szCs w:val="24"/>
                <w:lang w:val="en-US" w:eastAsia="en-US"/>
              </w:rPr>
              <w:t xml:space="preserve"> </w:t>
            </w:r>
          </w:p>
        </w:tc>
        <w:tc>
          <w:tcPr>
            <w:tcW w:w="4245" w:type="pct"/>
            <w:tcBorders>
              <w:top w:val="single" w:sz="8" w:space="0" w:color="000000"/>
              <w:left w:val="single" w:sz="8" w:space="0" w:color="000000"/>
              <w:bottom w:val="single" w:sz="8" w:space="0" w:color="000000"/>
              <w:right w:val="single" w:sz="8" w:space="0" w:color="000000"/>
            </w:tcBorders>
            <w:shd w:val="clear" w:color="auto" w:fill="auto"/>
            <w:tcMar>
              <w:top w:w="72" w:type="dxa"/>
              <w:left w:w="128" w:type="dxa"/>
              <w:bottom w:w="72" w:type="dxa"/>
              <w:right w:w="128" w:type="dxa"/>
            </w:tcMar>
            <w:hideMark/>
          </w:tcPr>
          <w:p w:rsidR="001358FB" w:rsidRPr="003D03D1" w:rsidRDefault="001358FB" w:rsidP="003D03D1">
            <w:pPr>
              <w:spacing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GB" w:eastAsia="en-US"/>
              </w:rPr>
              <w:t>NGOs forms SHGs and banks finance them</w:t>
            </w:r>
            <w:r w:rsidRPr="003D03D1">
              <w:rPr>
                <w:rFonts w:ascii="Times New Roman" w:eastAsiaTheme="minorHAnsi" w:hAnsi="Times New Roman" w:cs="Times New Roman"/>
                <w:sz w:val="24"/>
                <w:szCs w:val="24"/>
                <w:lang w:val="en-US" w:eastAsia="en-US"/>
              </w:rPr>
              <w:t xml:space="preserve"> </w:t>
            </w:r>
          </w:p>
        </w:tc>
      </w:tr>
      <w:tr w:rsidR="001358FB" w:rsidRPr="003D03D1" w:rsidTr="00B23342">
        <w:trPr>
          <w:trHeight w:val="12"/>
        </w:trPr>
        <w:tc>
          <w:tcPr>
            <w:tcW w:w="755" w:type="pct"/>
            <w:tcBorders>
              <w:top w:val="single" w:sz="8" w:space="0" w:color="000000"/>
              <w:left w:val="single" w:sz="18" w:space="0" w:color="000000"/>
              <w:bottom w:val="single" w:sz="18" w:space="0" w:color="000000"/>
              <w:right w:val="single" w:sz="8" w:space="0" w:color="000000"/>
            </w:tcBorders>
            <w:shd w:val="clear" w:color="auto" w:fill="auto"/>
            <w:tcMar>
              <w:top w:w="72" w:type="dxa"/>
              <w:left w:w="128" w:type="dxa"/>
              <w:bottom w:w="72" w:type="dxa"/>
              <w:right w:w="128" w:type="dxa"/>
            </w:tcMar>
            <w:hideMark/>
          </w:tcPr>
          <w:p w:rsidR="001358FB" w:rsidRPr="003D03D1" w:rsidRDefault="001358FB" w:rsidP="003D03D1">
            <w:pPr>
              <w:spacing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GB" w:eastAsia="en-US"/>
              </w:rPr>
              <w:t>III</w:t>
            </w:r>
            <w:r w:rsidRPr="003D03D1">
              <w:rPr>
                <w:rFonts w:ascii="Times New Roman" w:eastAsiaTheme="minorHAnsi" w:hAnsi="Times New Roman" w:cs="Times New Roman"/>
                <w:sz w:val="24"/>
                <w:szCs w:val="24"/>
                <w:lang w:val="en-US" w:eastAsia="en-US"/>
              </w:rPr>
              <w:t xml:space="preserve"> </w:t>
            </w:r>
          </w:p>
        </w:tc>
        <w:tc>
          <w:tcPr>
            <w:tcW w:w="4245" w:type="pct"/>
            <w:tcBorders>
              <w:top w:val="single" w:sz="8" w:space="0" w:color="000000"/>
              <w:left w:val="single" w:sz="8" w:space="0" w:color="000000"/>
              <w:bottom w:val="single" w:sz="18" w:space="0" w:color="000000"/>
              <w:right w:val="single" w:sz="8" w:space="0" w:color="000000"/>
            </w:tcBorders>
            <w:shd w:val="clear" w:color="auto" w:fill="auto"/>
            <w:tcMar>
              <w:top w:w="72" w:type="dxa"/>
              <w:left w:w="128" w:type="dxa"/>
              <w:bottom w:w="72" w:type="dxa"/>
              <w:right w:w="128" w:type="dxa"/>
            </w:tcMar>
            <w:hideMark/>
          </w:tcPr>
          <w:p w:rsidR="001358FB" w:rsidRPr="003D03D1" w:rsidRDefault="001358FB" w:rsidP="003D03D1">
            <w:pPr>
              <w:spacing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GB" w:eastAsia="en-US"/>
              </w:rPr>
              <w:t>NGOs and other agencies, as financing intermediaries between banks and SHGs</w:t>
            </w:r>
            <w:r w:rsidRPr="003D03D1">
              <w:rPr>
                <w:rFonts w:ascii="Times New Roman" w:eastAsiaTheme="minorHAnsi" w:hAnsi="Times New Roman" w:cs="Times New Roman"/>
                <w:sz w:val="24"/>
                <w:szCs w:val="24"/>
                <w:lang w:val="en-US" w:eastAsia="en-US"/>
              </w:rPr>
              <w:t xml:space="preserve"> </w:t>
            </w:r>
          </w:p>
        </w:tc>
      </w:tr>
    </w:tbl>
    <w:p w:rsidR="001358FB" w:rsidRPr="003D03D1" w:rsidRDefault="001358FB" w:rsidP="003D03D1">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sz w:val="24"/>
          <w:szCs w:val="24"/>
          <w:lang w:val="en-US" w:eastAsia="en-US"/>
        </w:rPr>
        <w:t xml:space="preserve">B. Micro-finance institutions model (MFI) </w:t>
      </w:r>
    </w:p>
    <w:p w:rsidR="001358FB" w:rsidRPr="003D03D1" w:rsidRDefault="001358FB" w:rsidP="003D03D1">
      <w:pPr>
        <w:spacing w:before="240"/>
        <w:ind w:firstLine="72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bCs/>
          <w:sz w:val="24"/>
          <w:szCs w:val="24"/>
          <w:lang w:val="en-US" w:eastAsia="en-US"/>
        </w:rPr>
        <w:t xml:space="preserve">Micro-finance Institutions (MFls) </w:t>
      </w:r>
      <w:r w:rsidRPr="003D03D1">
        <w:rPr>
          <w:rFonts w:ascii="Times New Roman" w:eastAsiaTheme="minorHAnsi" w:hAnsi="Times New Roman" w:cs="Times New Roman"/>
          <w:sz w:val="24"/>
          <w:szCs w:val="24"/>
          <w:lang w:val="en-US" w:eastAsia="en-US"/>
        </w:rPr>
        <w:t>is an organization that offers financial services to low income populations. Almost all of these offer micro credit and only take back small amounts of savings from their own borrowers, not from the general public. These lend small sized loans to individuals or SHGs. They also provide other services like capacity building, training, marketing of products etc.</w:t>
      </w:r>
    </w:p>
    <w:p w:rsidR="001358FB" w:rsidRPr="003D03D1" w:rsidRDefault="001358FB" w:rsidP="003D03D1">
      <w:pPr>
        <w:spacing w:before="24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b/>
          <w:sz w:val="24"/>
          <w:szCs w:val="24"/>
          <w:lang w:val="en-US" w:eastAsia="en-US"/>
        </w:rPr>
        <w:t>Example</w:t>
      </w:r>
      <w:r w:rsidRPr="003D03D1">
        <w:rPr>
          <w:rFonts w:ascii="Times New Roman" w:eastAsiaTheme="minorHAnsi" w:hAnsi="Times New Roman" w:cs="Times New Roman"/>
          <w:sz w:val="24"/>
          <w:szCs w:val="24"/>
          <w:lang w:val="en-US" w:eastAsia="en-US"/>
        </w:rPr>
        <w:t>: NGOs, credit unions, cooperatives, private commercial banks and non-banks financial institutions and parts of state-owned banks</w:t>
      </w:r>
    </w:p>
    <w:p w:rsidR="001358FB" w:rsidRPr="003D03D1" w:rsidRDefault="001358FB" w:rsidP="003D03D1">
      <w:pPr>
        <w:spacing w:after="0"/>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MFIs operate under following models:-</w:t>
      </w:r>
    </w:p>
    <w:p w:rsidR="001358FB" w:rsidRPr="003D03D1" w:rsidRDefault="001358FB" w:rsidP="003D03D1">
      <w:pPr>
        <w:numPr>
          <w:ilvl w:val="0"/>
          <w:numId w:val="31"/>
        </w:numPr>
        <w:tabs>
          <w:tab w:val="left" w:pos="270"/>
        </w:tabs>
        <w:spacing w:before="240" w:after="46"/>
        <w:ind w:firstLine="0"/>
        <w:contextualSpacing/>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b/>
          <w:sz w:val="24"/>
          <w:szCs w:val="24"/>
          <w:lang w:val="en-US" w:eastAsia="en-US"/>
        </w:rPr>
        <w:t>Bank Partnership Model</w:t>
      </w:r>
    </w:p>
    <w:p w:rsidR="001358FB" w:rsidRPr="003D03D1" w:rsidRDefault="001358FB" w:rsidP="003D03D1">
      <w:pPr>
        <w:numPr>
          <w:ilvl w:val="0"/>
          <w:numId w:val="41"/>
        </w:numPr>
        <w:tabs>
          <w:tab w:val="left" w:pos="270"/>
        </w:tabs>
        <w:spacing w:before="240" w:after="74"/>
        <w:ind w:left="81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b/>
          <w:sz w:val="24"/>
          <w:szCs w:val="24"/>
          <w:lang w:val="en-US" w:eastAsia="en-US"/>
        </w:rPr>
        <w:t xml:space="preserve">MFI as Agent: </w:t>
      </w:r>
      <w:r w:rsidRPr="003D03D1">
        <w:rPr>
          <w:rFonts w:ascii="Times New Roman" w:eastAsia="Times New Roman" w:hAnsi="Times New Roman" w:cs="Times New Roman"/>
          <w:sz w:val="24"/>
          <w:szCs w:val="24"/>
          <w:lang w:val="en-US" w:eastAsia="en-US"/>
        </w:rPr>
        <w:t>In this model, the MFI act as an agent and it takes Care of all relationships with borrower from first contact to final repayment.</w:t>
      </w:r>
    </w:p>
    <w:p w:rsidR="001358FB" w:rsidRPr="003D03D1" w:rsidRDefault="001358FB" w:rsidP="003D03D1">
      <w:pPr>
        <w:numPr>
          <w:ilvl w:val="0"/>
          <w:numId w:val="41"/>
        </w:numPr>
        <w:tabs>
          <w:tab w:val="left" w:pos="270"/>
        </w:tabs>
        <w:spacing w:before="240" w:after="74"/>
        <w:ind w:left="810"/>
        <w:contextualSpacing/>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b/>
          <w:sz w:val="24"/>
          <w:szCs w:val="24"/>
          <w:lang w:val="en-US" w:eastAsia="en-US"/>
        </w:rPr>
        <w:lastRenderedPageBreak/>
        <w:t xml:space="preserve">MFI as Holder of Loans: </w:t>
      </w:r>
      <w:r w:rsidRPr="003D03D1">
        <w:rPr>
          <w:rFonts w:ascii="Times New Roman" w:eastAsia="Times New Roman" w:hAnsi="Times New Roman" w:cs="Times New Roman"/>
          <w:sz w:val="24"/>
          <w:szCs w:val="24"/>
          <w:lang w:val="en-US" w:eastAsia="en-US"/>
        </w:rPr>
        <w:t>Here, MFI holds the individual loans on its books for a while, before securitising them and selling them to bank.      </w:t>
      </w:r>
    </w:p>
    <w:p w:rsidR="001358FB" w:rsidRPr="003D03D1" w:rsidRDefault="001358FB" w:rsidP="003D03D1">
      <w:pPr>
        <w:tabs>
          <w:tab w:val="left" w:pos="270"/>
        </w:tabs>
        <w:spacing w:before="240" w:after="74"/>
        <w:ind w:left="810"/>
        <w:contextualSpacing/>
        <w:rPr>
          <w:rFonts w:ascii="Times New Roman" w:eastAsia="Times New Roman" w:hAnsi="Times New Roman" w:cs="Times New Roman"/>
          <w:b/>
          <w:bCs/>
          <w:sz w:val="24"/>
          <w:szCs w:val="24"/>
          <w:lang w:val="en-US" w:eastAsia="en-US"/>
        </w:rPr>
      </w:pPr>
    </w:p>
    <w:p w:rsidR="001358FB" w:rsidRPr="003D03D1" w:rsidRDefault="001358FB" w:rsidP="003D03D1">
      <w:pPr>
        <w:numPr>
          <w:ilvl w:val="0"/>
          <w:numId w:val="31"/>
        </w:numPr>
        <w:tabs>
          <w:tab w:val="left" w:pos="270"/>
        </w:tabs>
        <w:spacing w:before="240" w:after="46"/>
        <w:ind w:left="540"/>
        <w:contextualSpacing/>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b/>
          <w:sz w:val="24"/>
          <w:szCs w:val="24"/>
          <w:lang w:val="en-US" w:eastAsia="en-US"/>
        </w:rPr>
        <w:t>Banking Facilitators :-</w:t>
      </w:r>
    </w:p>
    <w:p w:rsidR="001358FB" w:rsidRPr="003D03D1" w:rsidRDefault="001358FB" w:rsidP="003D03D1">
      <w:pPr>
        <w:tabs>
          <w:tab w:val="left" w:pos="270"/>
        </w:tabs>
        <w:spacing w:before="240"/>
        <w:jc w:val="both"/>
        <w:rPr>
          <w:rFonts w:ascii="Times New Roman" w:eastAsia="Times New Roman" w:hAnsi="Times New Roman" w:cs="Times New Roman"/>
          <w:b/>
          <w:bCs/>
          <w:sz w:val="24"/>
          <w:szCs w:val="24"/>
          <w:lang w:val="en-US" w:eastAsia="en-US"/>
        </w:rPr>
      </w:pPr>
      <w:r w:rsidRPr="003D03D1">
        <w:rPr>
          <w:rFonts w:ascii="Times New Roman" w:eastAsia="Times New Roman" w:hAnsi="Times New Roman" w:cs="Times New Roman"/>
          <w:sz w:val="24"/>
          <w:szCs w:val="24"/>
          <w:lang w:val="en-US" w:eastAsia="en-US"/>
        </w:rPr>
        <w:tab/>
        <w:t>Banking facilitators / correspondents are intermediaries who carry out banking functions in villages or areas where it is not possible to open a branch. In January, 2006, RBI permitted banks to use services of NGOs, MFIs and other civil society organizations to act as intermediaries in providing financial and banking services to poor.</w:t>
      </w:r>
    </w:p>
    <w:p w:rsidR="001358FB" w:rsidRPr="003D03D1" w:rsidRDefault="001358FB" w:rsidP="003D03D1">
      <w:pPr>
        <w:spacing w:before="240"/>
        <w:jc w:val="center"/>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noProof/>
          <w:sz w:val="24"/>
          <w:szCs w:val="24"/>
        </w:rPr>
        <w:drawing>
          <wp:inline distT="0" distB="0" distL="0" distR="0">
            <wp:extent cx="4034790" cy="2468880"/>
            <wp:effectExtent l="0" t="0" r="0" b="0"/>
            <wp:docPr id="17"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715000" cy="3960440"/>
                      <a:chOff x="2514600" y="1672357"/>
                      <a:chExt cx="5715000" cy="3960440"/>
                    </a:xfrm>
                  </a:grpSpPr>
                  <a:sp>
                    <a:nvSpPr>
                      <a:cNvPr id="42" name="Rectangle 41"/>
                      <a:cNvSpPr/>
                    </a:nvSpPr>
                    <a:spPr>
                      <a:xfrm>
                        <a:off x="3430960" y="1672357"/>
                        <a:ext cx="2016224" cy="504056"/>
                      </a:xfrm>
                      <a:prstGeom prst="rect">
                        <a:avLst/>
                      </a:prstGeom>
                      <a:solidFill>
                        <a:srgbClr val="FF0000"/>
                      </a:solidFill>
                      <a:ln w="25400" cap="flat" cmpd="sng" algn="ctr">
                        <a:solidFill>
                          <a:srgbClr val="4F81BD">
                            <a:shade val="50000"/>
                          </a:srgbClr>
                        </a:solidFill>
                        <a:prstDash val="solid"/>
                      </a:ln>
                      <a:effectLst/>
                    </a:spPr>
                    <a:txSp>
                      <a:txBody>
                        <a:bodyPr rtlCol="0" anchor="ctr"/>
                        <a:lstStyle>
                          <a:defPPr>
                            <a:defRPr lang="en-US"/>
                          </a:defPPr>
                          <a:lvl1pPr marL="0" algn="l" defTabSz="914400" rtl="0" eaLnBrk="1" latinLnBrk="0" hangingPunct="1">
                            <a:defRPr sz="1800" kern="1200">
                              <a:solidFill>
                                <a:sysClr val="window" lastClr="FFFFFF"/>
                              </a:solidFill>
                              <a:latin typeface="Calibri"/>
                            </a:defRPr>
                          </a:lvl1pPr>
                          <a:lvl2pPr marL="457200" algn="l" defTabSz="914400" rtl="0" eaLnBrk="1" latinLnBrk="0" hangingPunct="1">
                            <a:defRPr sz="1800" kern="1200">
                              <a:solidFill>
                                <a:sysClr val="window" lastClr="FFFFFF"/>
                              </a:solidFill>
                              <a:latin typeface="Calibri"/>
                            </a:defRPr>
                          </a:lvl2pPr>
                          <a:lvl3pPr marL="914400" algn="l" defTabSz="914400" rtl="0" eaLnBrk="1" latinLnBrk="0" hangingPunct="1">
                            <a:defRPr sz="1800" kern="1200">
                              <a:solidFill>
                                <a:sysClr val="window" lastClr="FFFFFF"/>
                              </a:solidFill>
                              <a:latin typeface="Calibri"/>
                            </a:defRPr>
                          </a:lvl3pPr>
                          <a:lvl4pPr marL="1371600" algn="l" defTabSz="914400" rtl="0" eaLnBrk="1" latinLnBrk="0" hangingPunct="1">
                            <a:defRPr sz="1800" kern="1200">
                              <a:solidFill>
                                <a:sysClr val="window" lastClr="FFFFFF"/>
                              </a:solidFill>
                              <a:latin typeface="Calibri"/>
                            </a:defRPr>
                          </a:lvl4pPr>
                          <a:lvl5pPr marL="1828800" algn="l" defTabSz="914400" rtl="0" eaLnBrk="1" latinLnBrk="0" hangingPunct="1">
                            <a:defRPr sz="1800" kern="1200">
                              <a:solidFill>
                                <a:sysClr val="window" lastClr="FFFFFF"/>
                              </a:solidFill>
                              <a:latin typeface="Calibri"/>
                            </a:defRPr>
                          </a:lvl5pPr>
                          <a:lvl6pPr marL="2286000" algn="l" defTabSz="914400" rtl="0" eaLnBrk="1" latinLnBrk="0" hangingPunct="1">
                            <a:defRPr sz="1800" kern="1200">
                              <a:solidFill>
                                <a:sysClr val="window" lastClr="FFFFFF"/>
                              </a:solidFill>
                              <a:latin typeface="Calibri"/>
                            </a:defRPr>
                          </a:lvl6pPr>
                          <a:lvl7pPr marL="2743200" algn="l" defTabSz="914400" rtl="0" eaLnBrk="1" latinLnBrk="0" hangingPunct="1">
                            <a:defRPr sz="1800" kern="1200">
                              <a:solidFill>
                                <a:sysClr val="window" lastClr="FFFFFF"/>
                              </a:solidFill>
                              <a:latin typeface="Calibri"/>
                            </a:defRPr>
                          </a:lvl7pPr>
                          <a:lvl8pPr marL="3200400" algn="l" defTabSz="914400" rtl="0" eaLnBrk="1" latinLnBrk="0" hangingPunct="1">
                            <a:defRPr sz="1800" kern="1200">
                              <a:solidFill>
                                <a:sysClr val="window" lastClr="FFFFFF"/>
                              </a:solidFill>
                              <a:latin typeface="Calibri"/>
                            </a:defRPr>
                          </a:lvl8pPr>
                          <a:lvl9pPr marL="3657600" algn="l" defTabSz="914400" rtl="0" eaLnBrk="1" latinLnBrk="0" hangingPunct="1">
                            <a:defRPr sz="1800" kern="1200">
                              <a:solidFill>
                                <a:sysClr val="window" lastClr="FFFFFF"/>
                              </a:solidFill>
                              <a:latin typeface="Calibri"/>
                            </a:defRPr>
                          </a:lvl9pPr>
                        </a:lstStyle>
                        <a:p>
                          <a:pPr algn="ctr"/>
                          <a:r>
                            <a:rPr lang="en-US" sz="2400" b="1" dirty="0" smtClean="0">
                              <a:latin typeface="Times New Roman" pitchFamily="18" charset="0"/>
                              <a:cs typeface="Times New Roman" pitchFamily="18" charset="0"/>
                            </a:rPr>
                            <a:t>BANK</a:t>
                          </a:r>
                          <a:endParaRPr lang="en-IN" b="1" dirty="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4" name="Rectangle 43"/>
                      <a:cNvSpPr/>
                    </a:nvSpPr>
                    <a:spPr>
                      <a:xfrm>
                        <a:off x="3358952" y="4192637"/>
                        <a:ext cx="2016224" cy="504056"/>
                      </a:xfrm>
                      <a:prstGeom prst="rect">
                        <a:avLst/>
                      </a:prstGeom>
                      <a:solidFill>
                        <a:srgbClr val="FF0000"/>
                      </a:solidFill>
                      <a:ln w="25400" cap="flat" cmpd="sng" algn="ctr">
                        <a:solidFill>
                          <a:srgbClr val="4F81BD">
                            <a:shade val="50000"/>
                          </a:srgbClr>
                        </a:solidFill>
                        <a:prstDash val="solid"/>
                      </a:ln>
                      <a:effectLst/>
                    </a:spPr>
                    <a:txSp>
                      <a:txBody>
                        <a:bodyPr rtlCol="0" anchor="ctr"/>
                        <a:lstStyle>
                          <a:defPPr>
                            <a:defRPr lang="en-US"/>
                          </a:defPPr>
                          <a:lvl1pPr marL="0" algn="l" defTabSz="914400" rtl="0" eaLnBrk="1" latinLnBrk="0" hangingPunct="1">
                            <a:defRPr sz="1800" kern="1200">
                              <a:solidFill>
                                <a:sysClr val="window" lastClr="FFFFFF"/>
                              </a:solidFill>
                              <a:latin typeface="Calibri"/>
                            </a:defRPr>
                          </a:lvl1pPr>
                          <a:lvl2pPr marL="457200" algn="l" defTabSz="914400" rtl="0" eaLnBrk="1" latinLnBrk="0" hangingPunct="1">
                            <a:defRPr sz="1800" kern="1200">
                              <a:solidFill>
                                <a:sysClr val="window" lastClr="FFFFFF"/>
                              </a:solidFill>
                              <a:latin typeface="Calibri"/>
                            </a:defRPr>
                          </a:lvl2pPr>
                          <a:lvl3pPr marL="914400" algn="l" defTabSz="914400" rtl="0" eaLnBrk="1" latinLnBrk="0" hangingPunct="1">
                            <a:defRPr sz="1800" kern="1200">
                              <a:solidFill>
                                <a:sysClr val="window" lastClr="FFFFFF"/>
                              </a:solidFill>
                              <a:latin typeface="Calibri"/>
                            </a:defRPr>
                          </a:lvl3pPr>
                          <a:lvl4pPr marL="1371600" algn="l" defTabSz="914400" rtl="0" eaLnBrk="1" latinLnBrk="0" hangingPunct="1">
                            <a:defRPr sz="1800" kern="1200">
                              <a:solidFill>
                                <a:sysClr val="window" lastClr="FFFFFF"/>
                              </a:solidFill>
                              <a:latin typeface="Calibri"/>
                            </a:defRPr>
                          </a:lvl4pPr>
                          <a:lvl5pPr marL="1828800" algn="l" defTabSz="914400" rtl="0" eaLnBrk="1" latinLnBrk="0" hangingPunct="1">
                            <a:defRPr sz="1800" kern="1200">
                              <a:solidFill>
                                <a:sysClr val="window" lastClr="FFFFFF"/>
                              </a:solidFill>
                              <a:latin typeface="Calibri"/>
                            </a:defRPr>
                          </a:lvl5pPr>
                          <a:lvl6pPr marL="2286000" algn="l" defTabSz="914400" rtl="0" eaLnBrk="1" latinLnBrk="0" hangingPunct="1">
                            <a:defRPr sz="1800" kern="1200">
                              <a:solidFill>
                                <a:sysClr val="window" lastClr="FFFFFF"/>
                              </a:solidFill>
                              <a:latin typeface="Calibri"/>
                            </a:defRPr>
                          </a:lvl6pPr>
                          <a:lvl7pPr marL="2743200" algn="l" defTabSz="914400" rtl="0" eaLnBrk="1" latinLnBrk="0" hangingPunct="1">
                            <a:defRPr sz="1800" kern="1200">
                              <a:solidFill>
                                <a:sysClr val="window" lastClr="FFFFFF"/>
                              </a:solidFill>
                              <a:latin typeface="Calibri"/>
                            </a:defRPr>
                          </a:lvl7pPr>
                          <a:lvl8pPr marL="3200400" algn="l" defTabSz="914400" rtl="0" eaLnBrk="1" latinLnBrk="0" hangingPunct="1">
                            <a:defRPr sz="1800" kern="1200">
                              <a:solidFill>
                                <a:sysClr val="window" lastClr="FFFFFF"/>
                              </a:solidFill>
                              <a:latin typeface="Calibri"/>
                            </a:defRPr>
                          </a:lvl8pPr>
                          <a:lvl9pPr marL="3657600" algn="l" defTabSz="914400" rtl="0" eaLnBrk="1" latinLnBrk="0" hangingPunct="1">
                            <a:defRPr sz="1800" kern="1200">
                              <a:solidFill>
                                <a:sysClr val="window" lastClr="FFFFFF"/>
                              </a:solidFill>
                              <a:latin typeface="Calibri"/>
                            </a:defRPr>
                          </a:lvl9pPr>
                        </a:lstStyle>
                        <a:p>
                          <a:pPr algn="ctr"/>
                          <a:r>
                            <a:rPr lang="en-US" sz="2800" b="1" dirty="0" smtClean="0">
                              <a:latin typeface="Times New Roman" pitchFamily="18" charset="0"/>
                              <a:cs typeface="Times New Roman" pitchFamily="18" charset="0"/>
                            </a:rPr>
                            <a:t>SHG</a:t>
                          </a:r>
                          <a:endParaRPr lang="en-IN" b="1" dirty="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5" name="Straight Arrow Connector 44"/>
                      <a:cNvCxnSpPr/>
                    </a:nvCxnSpPr>
                    <a:spPr>
                      <a:xfrm>
                        <a:off x="3935016" y="2176413"/>
                        <a:ext cx="0" cy="792088"/>
                      </a:xfrm>
                      <a:prstGeom prst="straightConnector1">
                        <a:avLst/>
                      </a:prstGeom>
                      <a:noFill/>
                      <a:ln w="63500" cap="flat" cmpd="sng" algn="ctr">
                        <a:solidFill>
                          <a:srgbClr val="4F81BD">
                            <a:shade val="95000"/>
                            <a:satMod val="105000"/>
                          </a:srgbClr>
                        </a:solidFill>
                        <a:prstDash val="solid"/>
                        <a:tailEnd type="arrow"/>
                      </a:ln>
                      <a:effectLst/>
                    </a:spPr>
                    <a:style>
                      <a:lnRef idx="1">
                        <a:schemeClr val="accent1"/>
                      </a:lnRef>
                      <a:fillRef idx="0">
                        <a:schemeClr val="accent1"/>
                      </a:fillRef>
                      <a:effectRef idx="0">
                        <a:schemeClr val="accent1"/>
                      </a:effectRef>
                      <a:fontRef idx="minor">
                        <a:schemeClr val="tx1"/>
                      </a:fontRef>
                    </a:style>
                  </a:cxnSp>
                  <a:cxnSp>
                    <a:nvCxnSpPr>
                      <a:cNvPr id="46" name="Straight Arrow Connector 45"/>
                      <a:cNvCxnSpPr/>
                    </a:nvCxnSpPr>
                    <a:spPr>
                      <a:xfrm flipV="1">
                        <a:off x="4943128" y="2176413"/>
                        <a:ext cx="0" cy="792088"/>
                      </a:xfrm>
                      <a:prstGeom prst="straightConnector1">
                        <a:avLst/>
                      </a:prstGeom>
                      <a:noFill/>
                      <a:ln w="63500" cap="flat" cmpd="sng" algn="ctr">
                        <a:solidFill>
                          <a:srgbClr val="4F81BD">
                            <a:shade val="95000"/>
                            <a:satMod val="105000"/>
                          </a:srgbClr>
                        </a:solidFill>
                        <a:prstDash val="solid"/>
                        <a:tailEnd type="arrow"/>
                      </a:ln>
                      <a:effectLst/>
                    </a:spPr>
                    <a:style>
                      <a:lnRef idx="1">
                        <a:schemeClr val="accent1"/>
                      </a:lnRef>
                      <a:fillRef idx="0">
                        <a:schemeClr val="accent1"/>
                      </a:fillRef>
                      <a:effectRef idx="0">
                        <a:schemeClr val="accent1"/>
                      </a:effectRef>
                      <a:fontRef idx="minor">
                        <a:schemeClr val="tx1"/>
                      </a:fontRef>
                    </a:style>
                  </a:cxnSp>
                  <a:cxnSp>
                    <a:nvCxnSpPr>
                      <a:cNvPr id="47" name="Straight Arrow Connector 46"/>
                      <a:cNvCxnSpPr/>
                    </a:nvCxnSpPr>
                    <a:spPr>
                      <a:xfrm>
                        <a:off x="3935016" y="3472557"/>
                        <a:ext cx="0" cy="720080"/>
                      </a:xfrm>
                      <a:prstGeom prst="straightConnector1">
                        <a:avLst/>
                      </a:prstGeom>
                      <a:noFill/>
                      <a:ln w="63500" cap="flat" cmpd="sng" algn="ctr">
                        <a:solidFill>
                          <a:srgbClr val="4F81BD">
                            <a:shade val="95000"/>
                            <a:satMod val="105000"/>
                          </a:srgbClr>
                        </a:solidFill>
                        <a:prstDash val="solid"/>
                        <a:tailEnd type="arrow"/>
                      </a:ln>
                      <a:effectLst/>
                    </a:spPr>
                    <a:style>
                      <a:lnRef idx="1">
                        <a:schemeClr val="accent1"/>
                      </a:lnRef>
                      <a:fillRef idx="0">
                        <a:schemeClr val="accent1"/>
                      </a:fillRef>
                      <a:effectRef idx="0">
                        <a:schemeClr val="accent1"/>
                      </a:effectRef>
                      <a:fontRef idx="minor">
                        <a:schemeClr val="tx1"/>
                      </a:fontRef>
                    </a:style>
                  </a:cxnSp>
                  <a:cxnSp>
                    <a:nvCxnSpPr>
                      <a:cNvPr id="48" name="Straight Arrow Connector 47"/>
                      <a:cNvCxnSpPr/>
                    </a:nvCxnSpPr>
                    <a:spPr>
                      <a:xfrm>
                        <a:off x="4943128" y="3472557"/>
                        <a:ext cx="0" cy="720080"/>
                      </a:xfrm>
                      <a:prstGeom prst="straightConnector1">
                        <a:avLst/>
                      </a:prstGeom>
                      <a:noFill/>
                      <a:ln w="63500" cap="flat" cmpd="sng" algn="ctr">
                        <a:solidFill>
                          <a:srgbClr val="4F81BD">
                            <a:shade val="95000"/>
                            <a:satMod val="105000"/>
                          </a:srgbClr>
                        </a:solidFill>
                        <a:prstDash val="solid"/>
                        <a:tailEnd type="arrow"/>
                      </a:ln>
                      <a:effectLst/>
                    </a:spPr>
                    <a:style>
                      <a:lnRef idx="1">
                        <a:schemeClr val="accent1"/>
                      </a:lnRef>
                      <a:fillRef idx="0">
                        <a:schemeClr val="accent1"/>
                      </a:fillRef>
                      <a:effectRef idx="0">
                        <a:schemeClr val="accent1"/>
                      </a:effectRef>
                      <a:fontRef idx="minor">
                        <a:schemeClr val="tx1"/>
                      </a:fontRef>
                    </a:style>
                  </a:cxnSp>
                  <a:sp>
                    <a:nvSpPr>
                      <a:cNvPr id="49" name="TextBox 48"/>
                      <a:cNvSpPr txBox="1"/>
                    </a:nvSpPr>
                    <a:spPr>
                      <a:xfrm>
                        <a:off x="2514600" y="2392437"/>
                        <a:ext cx="134840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b="1" dirty="0" smtClean="0">
                              <a:latin typeface="Times New Roman" pitchFamily="18" charset="0"/>
                              <a:cs typeface="Times New Roman" pitchFamily="18" charset="0"/>
                            </a:rPr>
                            <a:t>CREDIT</a:t>
                          </a:r>
                          <a:endParaRPr lang="en-IN" b="1" dirty="0">
                            <a:latin typeface="Times New Roman" pitchFamily="18" charset="0"/>
                            <a:cs typeface="Times New Roman" pitchFamily="18" charset="0"/>
                          </a:endParaRPr>
                        </a:p>
                      </a:txBody>
                      <a:useSpRect/>
                    </a:txSp>
                  </a:sp>
                  <a:sp>
                    <a:nvSpPr>
                      <a:cNvPr id="50" name="TextBox 49"/>
                      <a:cNvSpPr txBox="1"/>
                    </a:nvSpPr>
                    <a:spPr>
                      <a:xfrm>
                        <a:off x="5015136" y="2392437"/>
                        <a:ext cx="138566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b="1" dirty="0" smtClean="0">
                              <a:latin typeface="Times New Roman" pitchFamily="18" charset="0"/>
                              <a:cs typeface="Times New Roman" pitchFamily="18" charset="0"/>
                            </a:rPr>
                            <a:t>CLIENT</a:t>
                          </a:r>
                          <a:endParaRPr lang="en-IN" b="1" dirty="0">
                            <a:latin typeface="Times New Roman" pitchFamily="18" charset="0"/>
                            <a:cs typeface="Times New Roman" pitchFamily="18" charset="0"/>
                          </a:endParaRPr>
                        </a:p>
                      </a:txBody>
                      <a:useSpRect/>
                    </a:txSp>
                  </a:sp>
                  <a:sp>
                    <a:nvSpPr>
                      <a:cNvPr id="51" name="TextBox 50"/>
                      <a:cNvSpPr txBox="1"/>
                    </a:nvSpPr>
                    <a:spPr>
                      <a:xfrm>
                        <a:off x="2667000" y="3616573"/>
                        <a:ext cx="119600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b="1" dirty="0" smtClean="0">
                              <a:latin typeface="Times New Roman" pitchFamily="18" charset="0"/>
                              <a:cs typeface="Times New Roman" pitchFamily="18" charset="0"/>
                            </a:rPr>
                            <a:t>CLIENT</a:t>
                          </a:r>
                          <a:endParaRPr lang="en-IN" b="1" dirty="0">
                            <a:latin typeface="Times New Roman" pitchFamily="18" charset="0"/>
                            <a:cs typeface="Times New Roman" pitchFamily="18" charset="0"/>
                          </a:endParaRPr>
                        </a:p>
                      </a:txBody>
                      <a:useSpRect/>
                    </a:txSp>
                  </a:sp>
                  <a:sp>
                    <a:nvSpPr>
                      <a:cNvPr id="52" name="TextBox 51"/>
                      <a:cNvSpPr txBox="1"/>
                    </a:nvSpPr>
                    <a:spPr>
                      <a:xfrm>
                        <a:off x="4953000" y="3505200"/>
                        <a:ext cx="3276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b="1" dirty="0" smtClean="0">
                              <a:latin typeface="Times New Roman" pitchFamily="18" charset="0"/>
                              <a:cs typeface="Times New Roman" pitchFamily="18" charset="0"/>
                            </a:rPr>
                            <a:t>PROMOTION &amp; TRAINING</a:t>
                          </a:r>
                          <a:endParaRPr lang="en-IN" b="1" dirty="0">
                            <a:latin typeface="Times New Roman" pitchFamily="18" charset="0"/>
                            <a:cs typeface="Times New Roman" pitchFamily="18" charset="0"/>
                          </a:endParaRPr>
                        </a:p>
                      </a:txBody>
                      <a:useSpRect/>
                    </a:txSp>
                  </a:sp>
                  <a:sp>
                    <a:nvSpPr>
                      <a:cNvPr id="53" name="Rectangle 52"/>
                      <a:cNvSpPr/>
                    </a:nvSpPr>
                    <a:spPr>
                      <a:xfrm>
                        <a:off x="3124200" y="5128741"/>
                        <a:ext cx="2971800" cy="504056"/>
                      </a:xfrm>
                      <a:prstGeom prst="rect">
                        <a:avLst/>
                      </a:prstGeom>
                      <a:solidFill>
                        <a:srgbClr val="FFFF00"/>
                      </a:solidFill>
                      <a:ln w="25400" cap="flat" cmpd="sng" algn="ctr">
                        <a:solidFill>
                          <a:srgbClr val="4F81BD">
                            <a:shade val="50000"/>
                          </a:srgbClr>
                        </a:solidFill>
                        <a:prstDash val="solid"/>
                      </a:ln>
                      <a:effectLst/>
                    </a:spPr>
                    <a:txSp>
                      <a:txBody>
                        <a:bodyPr rtlCol="0" anchor="ctr"/>
                        <a:lstStyle>
                          <a:defPPr>
                            <a:defRPr lang="en-US"/>
                          </a:defPPr>
                          <a:lvl1pPr marL="0" algn="l" defTabSz="914400" rtl="0" eaLnBrk="1" latinLnBrk="0" hangingPunct="1">
                            <a:defRPr sz="1800" kern="1200">
                              <a:solidFill>
                                <a:sysClr val="window" lastClr="FFFFFF"/>
                              </a:solidFill>
                              <a:latin typeface="Calibri"/>
                            </a:defRPr>
                          </a:lvl1pPr>
                          <a:lvl2pPr marL="457200" algn="l" defTabSz="914400" rtl="0" eaLnBrk="1" latinLnBrk="0" hangingPunct="1">
                            <a:defRPr sz="1800" kern="1200">
                              <a:solidFill>
                                <a:sysClr val="window" lastClr="FFFFFF"/>
                              </a:solidFill>
                              <a:latin typeface="Calibri"/>
                            </a:defRPr>
                          </a:lvl2pPr>
                          <a:lvl3pPr marL="914400" algn="l" defTabSz="914400" rtl="0" eaLnBrk="1" latinLnBrk="0" hangingPunct="1">
                            <a:defRPr sz="1800" kern="1200">
                              <a:solidFill>
                                <a:sysClr val="window" lastClr="FFFFFF"/>
                              </a:solidFill>
                              <a:latin typeface="Calibri"/>
                            </a:defRPr>
                          </a:lvl3pPr>
                          <a:lvl4pPr marL="1371600" algn="l" defTabSz="914400" rtl="0" eaLnBrk="1" latinLnBrk="0" hangingPunct="1">
                            <a:defRPr sz="1800" kern="1200">
                              <a:solidFill>
                                <a:sysClr val="window" lastClr="FFFFFF"/>
                              </a:solidFill>
                              <a:latin typeface="Calibri"/>
                            </a:defRPr>
                          </a:lvl4pPr>
                          <a:lvl5pPr marL="1828800" algn="l" defTabSz="914400" rtl="0" eaLnBrk="1" latinLnBrk="0" hangingPunct="1">
                            <a:defRPr sz="1800" kern="1200">
                              <a:solidFill>
                                <a:sysClr val="window" lastClr="FFFFFF"/>
                              </a:solidFill>
                              <a:latin typeface="Calibri"/>
                            </a:defRPr>
                          </a:lvl5pPr>
                          <a:lvl6pPr marL="2286000" algn="l" defTabSz="914400" rtl="0" eaLnBrk="1" latinLnBrk="0" hangingPunct="1">
                            <a:defRPr sz="1800" kern="1200">
                              <a:solidFill>
                                <a:sysClr val="window" lastClr="FFFFFF"/>
                              </a:solidFill>
                              <a:latin typeface="Calibri"/>
                            </a:defRPr>
                          </a:lvl6pPr>
                          <a:lvl7pPr marL="2743200" algn="l" defTabSz="914400" rtl="0" eaLnBrk="1" latinLnBrk="0" hangingPunct="1">
                            <a:defRPr sz="1800" kern="1200">
                              <a:solidFill>
                                <a:sysClr val="window" lastClr="FFFFFF"/>
                              </a:solidFill>
                              <a:latin typeface="Calibri"/>
                            </a:defRPr>
                          </a:lvl7pPr>
                          <a:lvl8pPr marL="3200400" algn="l" defTabSz="914400" rtl="0" eaLnBrk="1" latinLnBrk="0" hangingPunct="1">
                            <a:defRPr sz="1800" kern="1200">
                              <a:solidFill>
                                <a:sysClr val="window" lastClr="FFFFFF"/>
                              </a:solidFill>
                              <a:latin typeface="Calibri"/>
                            </a:defRPr>
                          </a:lvl8pPr>
                          <a:lvl9pPr marL="3657600" algn="l" defTabSz="914400" rtl="0" eaLnBrk="1" latinLnBrk="0" hangingPunct="1">
                            <a:defRPr sz="1800" kern="1200">
                              <a:solidFill>
                                <a:sysClr val="window" lastClr="FFFFFF"/>
                              </a:solidFill>
                              <a:latin typeface="Calibri"/>
                            </a:defRPr>
                          </a:lvl9pPr>
                        </a:lstStyle>
                        <a:p>
                          <a:pPr algn="ctr"/>
                          <a:r>
                            <a:rPr lang="en-US" sz="2400" b="1" dirty="0" smtClean="0">
                              <a:solidFill>
                                <a:sysClr val="windowText" lastClr="000000"/>
                              </a:solidFill>
                              <a:latin typeface="Times New Roman" pitchFamily="18" charset="0"/>
                              <a:cs typeface="Times New Roman" pitchFamily="18" charset="0"/>
                            </a:rPr>
                            <a:t>MEMBER/CLIENT</a:t>
                          </a:r>
                          <a:endParaRPr lang="en-IN" b="1" dirty="0">
                            <a:solidFill>
                              <a:sysClr val="windowText" lastClr="000000"/>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4" name="Straight Arrow Connector 53"/>
                      <a:cNvCxnSpPr>
                        <a:stCxn id="44" idx="2"/>
                        <a:endCxn id="53" idx="0"/>
                      </a:cNvCxnSpPr>
                    </a:nvCxnSpPr>
                    <a:spPr>
                      <a:xfrm rot="16200000" flipH="1">
                        <a:off x="4272558" y="4791199"/>
                        <a:ext cx="432048" cy="243036"/>
                      </a:xfrm>
                      <a:prstGeom prst="straightConnector1">
                        <a:avLst/>
                      </a:prstGeom>
                      <a:noFill/>
                      <a:ln w="63500" cap="flat" cmpd="sng" algn="ctr">
                        <a:solidFill>
                          <a:srgbClr val="4F81BD">
                            <a:shade val="95000"/>
                            <a:satMod val="105000"/>
                          </a:srgbClr>
                        </a:solidFill>
                        <a:prstDash val="solid"/>
                        <a:tailEnd type="arrow"/>
                      </a:ln>
                      <a:effectLst/>
                    </a:spPr>
                    <a:style>
                      <a:lnRef idx="1">
                        <a:schemeClr val="accent1"/>
                      </a:lnRef>
                      <a:fillRef idx="0">
                        <a:schemeClr val="accent1"/>
                      </a:fillRef>
                      <a:effectRef idx="0">
                        <a:schemeClr val="accent1"/>
                      </a:effectRef>
                      <a:fontRef idx="minor">
                        <a:schemeClr val="tx1"/>
                      </a:fontRef>
                    </a:style>
                  </a:cxnSp>
                  <a:sp>
                    <a:nvSpPr>
                      <a:cNvPr id="43" name="Rectangle 42"/>
                      <a:cNvSpPr/>
                    </a:nvSpPr>
                    <a:spPr>
                      <a:xfrm>
                        <a:off x="3429000" y="2895600"/>
                        <a:ext cx="2133600" cy="609599"/>
                      </a:xfrm>
                      <a:prstGeom prst="rect">
                        <a:avLst/>
                      </a:prstGeom>
                      <a:solidFill>
                        <a:srgbClr val="FFFF00"/>
                      </a:solidFill>
                      <a:ln w="25400" cap="flat" cmpd="sng" algn="ctr">
                        <a:solidFill>
                          <a:srgbClr val="4F81BD">
                            <a:shade val="50000"/>
                          </a:srgbClr>
                        </a:solidFill>
                        <a:prstDash val="solid"/>
                      </a:ln>
                      <a:effectLst/>
                    </a:spPr>
                    <a:txSp>
                      <a:txBody>
                        <a:bodyPr rtlCol="0" anchor="ctr"/>
                        <a:lstStyle>
                          <a:defPPr>
                            <a:defRPr lang="en-US"/>
                          </a:defPPr>
                          <a:lvl1pPr marL="0" algn="l" defTabSz="914400" rtl="0" eaLnBrk="1" latinLnBrk="0" hangingPunct="1">
                            <a:defRPr sz="1800" kern="1200">
                              <a:solidFill>
                                <a:sysClr val="window" lastClr="FFFFFF"/>
                              </a:solidFill>
                              <a:latin typeface="Calibri"/>
                            </a:defRPr>
                          </a:lvl1pPr>
                          <a:lvl2pPr marL="457200" algn="l" defTabSz="914400" rtl="0" eaLnBrk="1" latinLnBrk="0" hangingPunct="1">
                            <a:defRPr sz="1800" kern="1200">
                              <a:solidFill>
                                <a:sysClr val="window" lastClr="FFFFFF"/>
                              </a:solidFill>
                              <a:latin typeface="Calibri"/>
                            </a:defRPr>
                          </a:lvl2pPr>
                          <a:lvl3pPr marL="914400" algn="l" defTabSz="914400" rtl="0" eaLnBrk="1" latinLnBrk="0" hangingPunct="1">
                            <a:defRPr sz="1800" kern="1200">
                              <a:solidFill>
                                <a:sysClr val="window" lastClr="FFFFFF"/>
                              </a:solidFill>
                              <a:latin typeface="Calibri"/>
                            </a:defRPr>
                          </a:lvl3pPr>
                          <a:lvl4pPr marL="1371600" algn="l" defTabSz="914400" rtl="0" eaLnBrk="1" latinLnBrk="0" hangingPunct="1">
                            <a:defRPr sz="1800" kern="1200">
                              <a:solidFill>
                                <a:sysClr val="window" lastClr="FFFFFF"/>
                              </a:solidFill>
                              <a:latin typeface="Calibri"/>
                            </a:defRPr>
                          </a:lvl4pPr>
                          <a:lvl5pPr marL="1828800" algn="l" defTabSz="914400" rtl="0" eaLnBrk="1" latinLnBrk="0" hangingPunct="1">
                            <a:defRPr sz="1800" kern="1200">
                              <a:solidFill>
                                <a:sysClr val="window" lastClr="FFFFFF"/>
                              </a:solidFill>
                              <a:latin typeface="Calibri"/>
                            </a:defRPr>
                          </a:lvl5pPr>
                          <a:lvl6pPr marL="2286000" algn="l" defTabSz="914400" rtl="0" eaLnBrk="1" latinLnBrk="0" hangingPunct="1">
                            <a:defRPr sz="1800" kern="1200">
                              <a:solidFill>
                                <a:sysClr val="window" lastClr="FFFFFF"/>
                              </a:solidFill>
                              <a:latin typeface="Calibri"/>
                            </a:defRPr>
                          </a:lvl6pPr>
                          <a:lvl7pPr marL="2743200" algn="l" defTabSz="914400" rtl="0" eaLnBrk="1" latinLnBrk="0" hangingPunct="1">
                            <a:defRPr sz="1800" kern="1200">
                              <a:solidFill>
                                <a:sysClr val="window" lastClr="FFFFFF"/>
                              </a:solidFill>
                              <a:latin typeface="Calibri"/>
                            </a:defRPr>
                          </a:lvl7pPr>
                          <a:lvl8pPr marL="3200400" algn="l" defTabSz="914400" rtl="0" eaLnBrk="1" latinLnBrk="0" hangingPunct="1">
                            <a:defRPr sz="1800" kern="1200">
                              <a:solidFill>
                                <a:sysClr val="window" lastClr="FFFFFF"/>
                              </a:solidFill>
                              <a:latin typeface="Calibri"/>
                            </a:defRPr>
                          </a:lvl8pPr>
                          <a:lvl9pPr marL="3657600" algn="l" defTabSz="914400" rtl="0" eaLnBrk="1" latinLnBrk="0" hangingPunct="1">
                            <a:defRPr sz="1800" kern="1200">
                              <a:solidFill>
                                <a:sysClr val="window" lastClr="FFFFFF"/>
                              </a:solidFill>
                              <a:latin typeface="Calibri"/>
                            </a:defRPr>
                          </a:lvl9pPr>
                        </a:lstStyle>
                        <a:p>
                          <a:pPr algn="ctr"/>
                          <a:r>
                            <a:rPr lang="en-US" sz="2400" b="1" dirty="0" smtClean="0">
                              <a:solidFill>
                                <a:sysClr val="windowText" lastClr="000000"/>
                              </a:solidFill>
                              <a:latin typeface="Times New Roman" pitchFamily="18" charset="0"/>
                              <a:cs typeface="Times New Roman" pitchFamily="18" charset="0"/>
                            </a:rPr>
                            <a:t>MFI/NGO</a:t>
                          </a:r>
                          <a:endParaRPr lang="en-IN" b="1" dirty="0">
                            <a:solidFill>
                              <a:sysClr val="windowText" lastClr="000000"/>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8C2ED8" w:rsidRPr="003D03D1" w:rsidRDefault="001358FB" w:rsidP="003D03D1">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sz w:val="24"/>
          <w:szCs w:val="24"/>
          <w:lang w:val="en-US" w:eastAsia="en-US"/>
        </w:rPr>
        <w:t xml:space="preserve">                                     Fig 3: Working of MFI Model</w:t>
      </w:r>
    </w:p>
    <w:p w:rsidR="001358FB" w:rsidRPr="003D03D1" w:rsidRDefault="001358FB" w:rsidP="003D03D1">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bCs/>
          <w:sz w:val="24"/>
          <w:szCs w:val="24"/>
          <w:lang w:val="en-US" w:eastAsia="en-US"/>
        </w:rPr>
        <w:t xml:space="preserve">Problems in micro-finance </w:t>
      </w:r>
    </w:p>
    <w:p w:rsidR="001358FB" w:rsidRPr="003D03D1" w:rsidRDefault="001358FB" w:rsidP="003D03D1">
      <w:pPr>
        <w:numPr>
          <w:ilvl w:val="0"/>
          <w:numId w:val="34"/>
        </w:numPr>
        <w:spacing w:before="240"/>
        <w:ind w:left="45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Insufficient loan amount </w:t>
      </w:r>
    </w:p>
    <w:p w:rsidR="001358FB" w:rsidRPr="003D03D1" w:rsidRDefault="001358FB" w:rsidP="003D03D1">
      <w:pPr>
        <w:numPr>
          <w:ilvl w:val="0"/>
          <w:numId w:val="34"/>
        </w:numPr>
        <w:spacing w:before="240"/>
        <w:ind w:left="45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High interest rate (12 to 36% p.a.) </w:t>
      </w:r>
    </w:p>
    <w:p w:rsidR="001358FB" w:rsidRPr="003D03D1" w:rsidRDefault="001358FB" w:rsidP="003D03D1">
      <w:pPr>
        <w:numPr>
          <w:ilvl w:val="0"/>
          <w:numId w:val="34"/>
        </w:numPr>
        <w:spacing w:before="240"/>
        <w:ind w:left="45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Low recovery of loans</w:t>
      </w:r>
    </w:p>
    <w:p w:rsidR="001358FB" w:rsidRPr="003D03D1" w:rsidRDefault="001358FB" w:rsidP="003D03D1">
      <w:pPr>
        <w:numPr>
          <w:ilvl w:val="0"/>
          <w:numId w:val="34"/>
        </w:numPr>
        <w:spacing w:before="240"/>
        <w:ind w:left="45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Regional Imbalances in formation of SHGs</w:t>
      </w:r>
    </w:p>
    <w:p w:rsidR="001358FB" w:rsidRPr="003D03D1" w:rsidRDefault="001358FB" w:rsidP="003D03D1">
      <w:pPr>
        <w:numPr>
          <w:ilvl w:val="0"/>
          <w:numId w:val="34"/>
        </w:numPr>
        <w:spacing w:before="240"/>
        <w:ind w:left="45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High level of illiteracy and lack of organizational experience of most members is a constraint for most SHG members in performing this role (Risk management, repayment monitoring, financial management, accountability etc.) </w:t>
      </w:r>
    </w:p>
    <w:p w:rsidR="00BD2B0B" w:rsidRPr="003D03D1" w:rsidRDefault="00BD2B0B" w:rsidP="003D03D1">
      <w:pPr>
        <w:shd w:val="clear" w:color="auto" w:fill="FFFFFF"/>
        <w:spacing w:before="100" w:beforeAutospacing="1" w:after="100" w:afterAutospacing="1"/>
        <w:jc w:val="both"/>
        <w:rPr>
          <w:rFonts w:ascii="Times New Roman" w:eastAsia="Times New Roman" w:hAnsi="Times New Roman" w:cs="Times New Roman"/>
          <w:color w:val="333333"/>
          <w:sz w:val="24"/>
          <w:szCs w:val="24"/>
        </w:rPr>
      </w:pPr>
      <w:r w:rsidRPr="003D03D1">
        <w:rPr>
          <w:rFonts w:ascii="Times New Roman" w:hAnsi="Times New Roman" w:cs="Times New Roman"/>
          <w:sz w:val="24"/>
          <w:szCs w:val="24"/>
          <w:u w:val="single"/>
          <w:lang w:val="en-US"/>
        </w:rPr>
        <w:br/>
      </w:r>
      <w:r w:rsidRPr="003D03D1">
        <w:rPr>
          <w:rFonts w:ascii="Times New Roman" w:hAnsi="Times New Roman" w:cs="Times New Roman"/>
          <w:b/>
          <w:bCs/>
          <w:sz w:val="24"/>
          <w:szCs w:val="24"/>
          <w:lang w:val="en-US"/>
        </w:rPr>
        <w:t>Characteristics of good SHGs/ Factors influencing Sustainability of SHGs</w:t>
      </w:r>
    </w:p>
    <w:p w:rsidR="002C4326" w:rsidRPr="003D03D1" w:rsidRDefault="00A146D9" w:rsidP="003D03D1">
      <w:pPr>
        <w:numPr>
          <w:ilvl w:val="0"/>
          <w:numId w:val="9"/>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An ideal SHG comprises of 12-20 members (preferably the residents of same area) </w:t>
      </w:r>
    </w:p>
    <w:p w:rsidR="002C4326" w:rsidRPr="003D03D1" w:rsidRDefault="00A146D9" w:rsidP="003D03D1">
      <w:pPr>
        <w:numPr>
          <w:ilvl w:val="0"/>
          <w:numId w:val="9"/>
        </w:numPr>
        <w:jc w:val="both"/>
        <w:rPr>
          <w:rFonts w:ascii="Times New Roman" w:hAnsi="Times New Roman" w:cs="Times New Roman"/>
          <w:sz w:val="24"/>
          <w:szCs w:val="24"/>
        </w:rPr>
      </w:pPr>
      <w:r w:rsidRPr="003D03D1">
        <w:rPr>
          <w:rFonts w:ascii="Times New Roman" w:hAnsi="Times New Roman" w:cs="Times New Roman"/>
          <w:bCs/>
          <w:sz w:val="24"/>
          <w:szCs w:val="24"/>
          <w:lang w:val="en-US"/>
        </w:rPr>
        <w:t>All the members should belong to the same  socio-economic strata of society, specifically poor</w:t>
      </w:r>
    </w:p>
    <w:p w:rsidR="002C4326" w:rsidRPr="003D03D1" w:rsidRDefault="00A146D9" w:rsidP="003D03D1">
      <w:pPr>
        <w:numPr>
          <w:ilvl w:val="0"/>
          <w:numId w:val="9"/>
        </w:numPr>
        <w:jc w:val="both"/>
        <w:rPr>
          <w:rFonts w:ascii="Times New Roman" w:hAnsi="Times New Roman" w:cs="Times New Roman"/>
          <w:sz w:val="24"/>
          <w:szCs w:val="24"/>
        </w:rPr>
      </w:pPr>
      <w:r w:rsidRPr="003D03D1">
        <w:rPr>
          <w:rFonts w:ascii="Times New Roman" w:hAnsi="Times New Roman" w:cs="Times New Roman"/>
          <w:bCs/>
          <w:sz w:val="24"/>
          <w:szCs w:val="24"/>
          <w:lang w:val="en-US"/>
        </w:rPr>
        <w:t>The group consists of men or women or both.</w:t>
      </w:r>
    </w:p>
    <w:p w:rsidR="002C4326" w:rsidRPr="003D03D1" w:rsidRDefault="00A146D9" w:rsidP="003D03D1">
      <w:pPr>
        <w:numPr>
          <w:ilvl w:val="0"/>
          <w:numId w:val="9"/>
        </w:numPr>
        <w:jc w:val="both"/>
        <w:rPr>
          <w:rFonts w:ascii="Times New Roman" w:hAnsi="Times New Roman" w:cs="Times New Roman"/>
          <w:sz w:val="24"/>
          <w:szCs w:val="24"/>
        </w:rPr>
      </w:pPr>
      <w:r w:rsidRPr="003D03D1">
        <w:rPr>
          <w:rFonts w:ascii="Times New Roman" w:hAnsi="Times New Roman" w:cs="Times New Roman"/>
          <w:bCs/>
          <w:sz w:val="24"/>
          <w:szCs w:val="24"/>
          <w:lang w:val="en-US"/>
        </w:rPr>
        <w:t>Group should have strong bond of affinity (We feeling)</w:t>
      </w:r>
    </w:p>
    <w:p w:rsidR="002C4326" w:rsidRPr="003D03D1" w:rsidRDefault="00A146D9" w:rsidP="003D03D1">
      <w:pPr>
        <w:numPr>
          <w:ilvl w:val="0"/>
          <w:numId w:val="9"/>
        </w:numPr>
        <w:jc w:val="both"/>
        <w:rPr>
          <w:rFonts w:ascii="Times New Roman" w:hAnsi="Times New Roman" w:cs="Times New Roman"/>
          <w:sz w:val="24"/>
          <w:szCs w:val="24"/>
        </w:rPr>
      </w:pPr>
      <w:r w:rsidRPr="003D03D1">
        <w:rPr>
          <w:rFonts w:ascii="Times New Roman" w:hAnsi="Times New Roman" w:cs="Times New Roman"/>
          <w:bCs/>
          <w:sz w:val="24"/>
          <w:szCs w:val="24"/>
          <w:lang w:val="en-US"/>
        </w:rPr>
        <w:lastRenderedPageBreak/>
        <w:t>Group leaders should be elected by the members and various positions being rotated among the members</w:t>
      </w:r>
    </w:p>
    <w:p w:rsidR="002C4326" w:rsidRPr="003D03D1" w:rsidRDefault="00A146D9" w:rsidP="003D03D1">
      <w:pPr>
        <w:numPr>
          <w:ilvl w:val="0"/>
          <w:numId w:val="9"/>
        </w:numPr>
        <w:jc w:val="both"/>
        <w:rPr>
          <w:rFonts w:ascii="Times New Roman" w:hAnsi="Times New Roman" w:cs="Times New Roman"/>
          <w:sz w:val="24"/>
          <w:szCs w:val="24"/>
        </w:rPr>
      </w:pPr>
      <w:r w:rsidRPr="003D03D1">
        <w:rPr>
          <w:rFonts w:ascii="Times New Roman" w:hAnsi="Times New Roman" w:cs="Times New Roman"/>
          <w:bCs/>
          <w:sz w:val="24"/>
          <w:szCs w:val="24"/>
          <w:lang w:val="en-US"/>
        </w:rPr>
        <w:t>Member should attend  meetings (at-least once in fortnight) and participate in all the activities voluntarily</w:t>
      </w:r>
    </w:p>
    <w:p w:rsidR="002C4326" w:rsidRPr="003D03D1" w:rsidRDefault="00A146D9" w:rsidP="003D03D1">
      <w:pPr>
        <w:numPr>
          <w:ilvl w:val="0"/>
          <w:numId w:val="9"/>
        </w:numPr>
        <w:jc w:val="both"/>
        <w:rPr>
          <w:rFonts w:ascii="Times New Roman" w:hAnsi="Times New Roman" w:cs="Times New Roman"/>
          <w:sz w:val="24"/>
          <w:szCs w:val="24"/>
        </w:rPr>
      </w:pPr>
      <w:r w:rsidRPr="003D03D1">
        <w:rPr>
          <w:rFonts w:ascii="Times New Roman" w:hAnsi="Times New Roman" w:cs="Times New Roman"/>
          <w:bCs/>
          <w:sz w:val="24"/>
          <w:szCs w:val="24"/>
          <w:lang w:val="en-US"/>
        </w:rPr>
        <w:t>An SHG should be a socially viable institution and the autonomy of SHGs should be respected</w:t>
      </w:r>
    </w:p>
    <w:p w:rsidR="002C4326" w:rsidRPr="003D03D1" w:rsidRDefault="00A146D9" w:rsidP="003D03D1">
      <w:pPr>
        <w:pStyle w:val="ListParagraph"/>
        <w:numPr>
          <w:ilvl w:val="0"/>
          <w:numId w:val="19"/>
        </w:numPr>
        <w:tabs>
          <w:tab w:val="num" w:pos="720"/>
        </w:tabs>
        <w:jc w:val="both"/>
        <w:rPr>
          <w:rFonts w:ascii="Times New Roman" w:hAnsi="Times New Roman" w:cs="Times New Roman"/>
          <w:sz w:val="24"/>
          <w:szCs w:val="24"/>
        </w:rPr>
      </w:pPr>
      <w:r w:rsidRPr="003D03D1">
        <w:rPr>
          <w:rFonts w:ascii="Times New Roman" w:hAnsi="Times New Roman" w:cs="Times New Roman"/>
          <w:bCs/>
          <w:sz w:val="24"/>
          <w:szCs w:val="24"/>
          <w:lang w:val="en-US"/>
        </w:rPr>
        <w:t>The procedure of decision making in SHG should be democratic</w:t>
      </w:r>
    </w:p>
    <w:p w:rsidR="002C4326" w:rsidRPr="003D03D1" w:rsidRDefault="00A146D9" w:rsidP="003D03D1">
      <w:pPr>
        <w:numPr>
          <w:ilvl w:val="0"/>
          <w:numId w:val="10"/>
        </w:numPr>
        <w:jc w:val="both"/>
        <w:rPr>
          <w:rFonts w:ascii="Times New Roman" w:hAnsi="Times New Roman" w:cs="Times New Roman"/>
          <w:sz w:val="24"/>
          <w:szCs w:val="24"/>
        </w:rPr>
      </w:pPr>
      <w:r w:rsidRPr="003D03D1">
        <w:rPr>
          <w:rFonts w:ascii="Times New Roman" w:hAnsi="Times New Roman" w:cs="Times New Roman"/>
          <w:bCs/>
          <w:sz w:val="24"/>
          <w:szCs w:val="24"/>
          <w:lang w:val="en-US"/>
        </w:rPr>
        <w:t>It should be non-partisan (avoid groupism )in nature</w:t>
      </w:r>
    </w:p>
    <w:p w:rsidR="002C4326" w:rsidRPr="003D03D1" w:rsidRDefault="00A146D9" w:rsidP="003D03D1">
      <w:pPr>
        <w:numPr>
          <w:ilvl w:val="0"/>
          <w:numId w:val="10"/>
        </w:numPr>
        <w:jc w:val="both"/>
        <w:rPr>
          <w:rFonts w:ascii="Times New Roman" w:hAnsi="Times New Roman" w:cs="Times New Roman"/>
          <w:sz w:val="24"/>
          <w:szCs w:val="24"/>
        </w:rPr>
      </w:pPr>
      <w:r w:rsidRPr="003D03D1">
        <w:rPr>
          <w:rFonts w:ascii="Times New Roman" w:hAnsi="Times New Roman" w:cs="Times New Roman"/>
          <w:bCs/>
          <w:sz w:val="24"/>
          <w:szCs w:val="24"/>
          <w:lang w:val="en-US"/>
        </w:rPr>
        <w:t>The group should frames rules and regulations, which are required for its effective functioning</w:t>
      </w:r>
    </w:p>
    <w:p w:rsidR="002C4326" w:rsidRPr="003D03D1" w:rsidRDefault="00A146D9" w:rsidP="003D03D1">
      <w:pPr>
        <w:numPr>
          <w:ilvl w:val="0"/>
          <w:numId w:val="10"/>
        </w:numPr>
        <w:jc w:val="both"/>
        <w:rPr>
          <w:rFonts w:ascii="Times New Roman" w:hAnsi="Times New Roman" w:cs="Times New Roman"/>
          <w:sz w:val="24"/>
          <w:szCs w:val="24"/>
        </w:rPr>
      </w:pPr>
      <w:r w:rsidRPr="003D03D1">
        <w:rPr>
          <w:rFonts w:ascii="Times New Roman" w:hAnsi="Times New Roman" w:cs="Times New Roman"/>
          <w:bCs/>
          <w:sz w:val="24"/>
          <w:szCs w:val="24"/>
          <w:lang w:val="en-US"/>
        </w:rPr>
        <w:t>Group accounts should be maintained and updated regularly (SHG should begin with a simple book keeping system)</w:t>
      </w:r>
    </w:p>
    <w:p w:rsidR="002C4326" w:rsidRPr="003D03D1" w:rsidRDefault="00A146D9" w:rsidP="003D03D1">
      <w:pPr>
        <w:numPr>
          <w:ilvl w:val="0"/>
          <w:numId w:val="10"/>
        </w:numPr>
        <w:jc w:val="both"/>
        <w:rPr>
          <w:rFonts w:ascii="Times New Roman" w:hAnsi="Times New Roman" w:cs="Times New Roman"/>
          <w:sz w:val="24"/>
          <w:szCs w:val="24"/>
        </w:rPr>
      </w:pPr>
      <w:r w:rsidRPr="003D03D1">
        <w:rPr>
          <w:rFonts w:ascii="Times New Roman" w:hAnsi="Times New Roman" w:cs="Times New Roman"/>
          <w:bCs/>
          <w:sz w:val="24"/>
          <w:szCs w:val="24"/>
          <w:lang w:val="en-US"/>
        </w:rPr>
        <w:t>Micro saving should be encouraged among group</w:t>
      </w:r>
    </w:p>
    <w:p w:rsidR="002C4326" w:rsidRPr="003D03D1" w:rsidRDefault="00A146D9" w:rsidP="003D03D1">
      <w:pPr>
        <w:numPr>
          <w:ilvl w:val="0"/>
          <w:numId w:val="10"/>
        </w:numPr>
        <w:jc w:val="both"/>
        <w:rPr>
          <w:rFonts w:ascii="Times New Roman" w:hAnsi="Times New Roman" w:cs="Times New Roman"/>
          <w:sz w:val="24"/>
          <w:szCs w:val="24"/>
        </w:rPr>
      </w:pPr>
      <w:r w:rsidRPr="003D03D1">
        <w:rPr>
          <w:rFonts w:ascii="Times New Roman" w:hAnsi="Times New Roman" w:cs="Times New Roman"/>
          <w:bCs/>
          <w:sz w:val="24"/>
          <w:szCs w:val="24"/>
          <w:lang w:val="en-US"/>
        </w:rPr>
        <w:t>Transparency in business operations &amp; transactions cost should be kept minimum</w:t>
      </w:r>
    </w:p>
    <w:p w:rsidR="006D547D" w:rsidRPr="003D03D1" w:rsidRDefault="00A146D9" w:rsidP="003D03D1">
      <w:pPr>
        <w:numPr>
          <w:ilvl w:val="0"/>
          <w:numId w:val="10"/>
        </w:numPr>
        <w:ind w:left="0" w:firstLine="0"/>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Trainings/guidance  be provided  to the members on Income Generation Activities </w:t>
      </w:r>
    </w:p>
    <w:p w:rsidR="00BD2B0B" w:rsidRPr="003D03D1" w:rsidRDefault="00A146D9" w:rsidP="003D03D1">
      <w:pPr>
        <w:numPr>
          <w:ilvl w:val="0"/>
          <w:numId w:val="10"/>
        </w:numPr>
        <w:ind w:left="0" w:firstLine="0"/>
        <w:jc w:val="both"/>
        <w:rPr>
          <w:rFonts w:ascii="Times New Roman" w:hAnsi="Times New Roman" w:cs="Times New Roman"/>
          <w:sz w:val="24"/>
          <w:szCs w:val="24"/>
        </w:rPr>
      </w:pPr>
      <w:r w:rsidRPr="003D03D1">
        <w:rPr>
          <w:rFonts w:ascii="Times New Roman" w:hAnsi="Times New Roman" w:cs="Times New Roman"/>
          <w:bCs/>
          <w:sz w:val="24"/>
          <w:szCs w:val="24"/>
          <w:lang w:val="en-US"/>
        </w:rPr>
        <w:t>Commercials banks should be asked to provide appropriate advances or credit for lending the same to members for taking up productive activities</w:t>
      </w:r>
      <w:r w:rsidRPr="003D03D1">
        <w:rPr>
          <w:rFonts w:ascii="Times New Roman" w:hAnsi="Times New Roman" w:cs="Times New Roman"/>
          <w:sz w:val="24"/>
          <w:szCs w:val="24"/>
          <w:lang w:val="en-US"/>
        </w:rPr>
        <w:t>.</w:t>
      </w:r>
      <w:r w:rsidR="00BD2B0B" w:rsidRPr="003D03D1">
        <w:rPr>
          <w:rFonts w:ascii="Times New Roman" w:hAnsi="Times New Roman" w:cs="Times New Roman"/>
          <w:sz w:val="24"/>
          <w:szCs w:val="24"/>
          <w:u w:val="single"/>
          <w:lang w:val="en-US"/>
        </w:rPr>
        <w:br/>
      </w:r>
      <w:r w:rsidR="00BD2B0B" w:rsidRPr="003D03D1">
        <w:rPr>
          <w:rFonts w:ascii="Times New Roman" w:hAnsi="Times New Roman" w:cs="Times New Roman"/>
          <w:sz w:val="24"/>
          <w:szCs w:val="24"/>
          <w:u w:val="single"/>
          <w:lang w:val="en-US"/>
        </w:rPr>
        <w:br/>
      </w:r>
      <w:r w:rsidR="00BD2B0B" w:rsidRPr="003D03D1">
        <w:rPr>
          <w:rFonts w:ascii="Times New Roman" w:hAnsi="Times New Roman" w:cs="Times New Roman"/>
          <w:b/>
          <w:bCs/>
          <w:sz w:val="24"/>
          <w:szCs w:val="24"/>
          <w:lang w:val="en-US"/>
        </w:rPr>
        <w:t xml:space="preserve">Income generating activities of  SHGs </w:t>
      </w:r>
    </w:p>
    <w:p w:rsidR="002C4326" w:rsidRPr="003D03D1" w:rsidRDefault="00A146D9" w:rsidP="003D03D1">
      <w:pPr>
        <w:numPr>
          <w:ilvl w:val="0"/>
          <w:numId w:val="15"/>
        </w:numPr>
        <w:jc w:val="both"/>
        <w:rPr>
          <w:rFonts w:ascii="Times New Roman" w:hAnsi="Times New Roman" w:cs="Times New Roman"/>
          <w:sz w:val="24"/>
          <w:szCs w:val="24"/>
        </w:rPr>
      </w:pPr>
      <w:r w:rsidRPr="003D03D1">
        <w:rPr>
          <w:rFonts w:ascii="Times New Roman" w:hAnsi="Times New Roman" w:cs="Times New Roman"/>
          <w:sz w:val="24"/>
          <w:szCs w:val="24"/>
          <w:lang w:val="en-US"/>
        </w:rPr>
        <w:t>Microfinance (lending small loan)</w:t>
      </w:r>
    </w:p>
    <w:p w:rsidR="002C4326" w:rsidRPr="003D03D1" w:rsidRDefault="00A146D9" w:rsidP="003D03D1">
      <w:pPr>
        <w:numPr>
          <w:ilvl w:val="0"/>
          <w:numId w:val="15"/>
        </w:numPr>
        <w:jc w:val="both"/>
        <w:rPr>
          <w:rFonts w:ascii="Times New Roman" w:hAnsi="Times New Roman" w:cs="Times New Roman"/>
          <w:sz w:val="24"/>
          <w:szCs w:val="24"/>
        </w:rPr>
      </w:pPr>
      <w:r w:rsidRPr="003D03D1">
        <w:rPr>
          <w:rFonts w:ascii="Times New Roman" w:hAnsi="Times New Roman" w:cs="Times New Roman"/>
          <w:sz w:val="24"/>
          <w:szCs w:val="24"/>
          <w:lang w:val="en-US"/>
        </w:rPr>
        <w:t xml:space="preserve">Preparation of paper bags, agarbathi, garlands, leather bags, phenyl, detergents, wire basket, candles, vermicompost, milk cova, palm leaf products, pickles and  fruit juices </w:t>
      </w:r>
    </w:p>
    <w:p w:rsidR="002C4326" w:rsidRPr="003D03D1" w:rsidRDefault="00A146D9" w:rsidP="003D03D1">
      <w:pPr>
        <w:numPr>
          <w:ilvl w:val="0"/>
          <w:numId w:val="15"/>
        </w:numPr>
        <w:jc w:val="both"/>
        <w:rPr>
          <w:rFonts w:ascii="Times New Roman" w:hAnsi="Times New Roman" w:cs="Times New Roman"/>
          <w:sz w:val="24"/>
          <w:szCs w:val="24"/>
        </w:rPr>
      </w:pPr>
      <w:r w:rsidRPr="003D03D1">
        <w:rPr>
          <w:rFonts w:ascii="Times New Roman" w:hAnsi="Times New Roman" w:cs="Times New Roman"/>
          <w:sz w:val="24"/>
          <w:szCs w:val="24"/>
          <w:lang w:val="en-US"/>
        </w:rPr>
        <w:t>Dairying, sheep and goat rearing, poultry keeping, vegetable cultivation, fodder cultivation, fish culture, nursery raising, value addition to Non-timber forest products.</w:t>
      </w:r>
    </w:p>
    <w:p w:rsidR="00B9643A" w:rsidRPr="003D03D1" w:rsidRDefault="00A146D9" w:rsidP="003D03D1">
      <w:pPr>
        <w:numPr>
          <w:ilvl w:val="0"/>
          <w:numId w:val="15"/>
        </w:numPr>
        <w:jc w:val="both"/>
        <w:rPr>
          <w:rFonts w:ascii="Times New Roman" w:hAnsi="Times New Roman" w:cs="Times New Roman"/>
          <w:sz w:val="24"/>
          <w:szCs w:val="24"/>
        </w:rPr>
      </w:pPr>
      <w:r w:rsidRPr="003D03D1">
        <w:rPr>
          <w:rFonts w:ascii="Times New Roman" w:hAnsi="Times New Roman" w:cs="Times New Roman"/>
          <w:sz w:val="24"/>
          <w:szCs w:val="24"/>
          <w:lang w:val="en-US"/>
        </w:rPr>
        <w:t>Vegetable, tailoring and cloth business/tea and grocery shops etc</w:t>
      </w:r>
    </w:p>
    <w:p w:rsidR="00BD2B0B" w:rsidRPr="003D03D1" w:rsidRDefault="00BD2B0B" w:rsidP="003D03D1">
      <w:pPr>
        <w:rPr>
          <w:rFonts w:ascii="Times New Roman" w:hAnsi="Times New Roman" w:cs="Times New Roman"/>
          <w:sz w:val="24"/>
          <w:szCs w:val="24"/>
        </w:rPr>
      </w:pPr>
      <w:r w:rsidRPr="003D03D1">
        <w:rPr>
          <w:rFonts w:ascii="Times New Roman" w:hAnsi="Times New Roman" w:cs="Times New Roman"/>
          <w:b/>
          <w:bCs/>
          <w:sz w:val="24"/>
          <w:szCs w:val="24"/>
          <w:lang w:val="en-US"/>
        </w:rPr>
        <w:t>Impact of SHGs on socio economic development</w:t>
      </w:r>
      <w:r w:rsidRPr="003D03D1">
        <w:rPr>
          <w:rFonts w:ascii="Times New Roman" w:hAnsi="Times New Roman" w:cs="Times New Roman"/>
          <w:sz w:val="24"/>
          <w:szCs w:val="24"/>
          <w:lang w:val="en-US"/>
        </w:rPr>
        <w:br/>
        <w:t xml:space="preserve"> </w:t>
      </w:r>
    </w:p>
    <w:p w:rsidR="002C4326" w:rsidRPr="003D03D1" w:rsidRDefault="00A146D9" w:rsidP="003D03D1">
      <w:pPr>
        <w:numPr>
          <w:ilvl w:val="0"/>
          <w:numId w:val="16"/>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Development of strong, cohesive Self help Women groups, through inculcation of self help and team spirit. </w:t>
      </w:r>
    </w:p>
    <w:p w:rsidR="002C4326" w:rsidRPr="003D03D1" w:rsidRDefault="00A146D9" w:rsidP="003D03D1">
      <w:pPr>
        <w:numPr>
          <w:ilvl w:val="0"/>
          <w:numId w:val="16"/>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Inculcating the habit of saving and principles of financial discipline. </w:t>
      </w:r>
    </w:p>
    <w:p w:rsidR="002C4326" w:rsidRPr="003D03D1" w:rsidRDefault="00A146D9" w:rsidP="003D03D1">
      <w:pPr>
        <w:numPr>
          <w:ilvl w:val="0"/>
          <w:numId w:val="16"/>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Overall  leadership development through exposure to SHG management by conscious rotation of responsibilities. </w:t>
      </w:r>
    </w:p>
    <w:p w:rsidR="002C4326" w:rsidRPr="003D03D1" w:rsidRDefault="00A146D9" w:rsidP="003D03D1">
      <w:pPr>
        <w:numPr>
          <w:ilvl w:val="0"/>
          <w:numId w:val="16"/>
        </w:numPr>
        <w:jc w:val="both"/>
        <w:rPr>
          <w:rFonts w:ascii="Times New Roman" w:hAnsi="Times New Roman" w:cs="Times New Roman"/>
          <w:sz w:val="24"/>
          <w:szCs w:val="24"/>
        </w:rPr>
      </w:pPr>
      <w:r w:rsidRPr="003D03D1">
        <w:rPr>
          <w:rFonts w:ascii="Times New Roman" w:hAnsi="Times New Roman" w:cs="Times New Roman"/>
          <w:bCs/>
          <w:sz w:val="24"/>
          <w:szCs w:val="24"/>
          <w:lang w:val="en-US"/>
        </w:rPr>
        <w:lastRenderedPageBreak/>
        <w:t>Helping to build a financially sound and sustainable future by getting out of the clutches of moneylenders.</w:t>
      </w:r>
    </w:p>
    <w:p w:rsidR="002C4326" w:rsidRPr="003D03D1" w:rsidRDefault="00A146D9" w:rsidP="003D03D1">
      <w:pPr>
        <w:numPr>
          <w:ilvl w:val="0"/>
          <w:numId w:val="16"/>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Knowledge on various welfare  programmes of Government and banks in villages through linkages facilitated with Government agencies. </w:t>
      </w:r>
    </w:p>
    <w:p w:rsidR="002C4326" w:rsidRPr="003D03D1" w:rsidRDefault="00A146D9" w:rsidP="003D03D1">
      <w:pPr>
        <w:numPr>
          <w:ilvl w:val="0"/>
          <w:numId w:val="16"/>
        </w:numPr>
        <w:jc w:val="both"/>
        <w:rPr>
          <w:rFonts w:ascii="Times New Roman" w:hAnsi="Times New Roman" w:cs="Times New Roman"/>
          <w:sz w:val="24"/>
          <w:szCs w:val="24"/>
        </w:rPr>
      </w:pPr>
      <w:r w:rsidRPr="003D03D1">
        <w:rPr>
          <w:rFonts w:ascii="Times New Roman" w:hAnsi="Times New Roman" w:cs="Times New Roman"/>
          <w:bCs/>
          <w:sz w:val="24"/>
          <w:szCs w:val="24"/>
          <w:lang w:val="en-US"/>
        </w:rPr>
        <w:t>Economic development due to better economic status of families</w:t>
      </w:r>
    </w:p>
    <w:p w:rsidR="002C4326" w:rsidRPr="003D03D1" w:rsidRDefault="00A146D9" w:rsidP="003D03D1">
      <w:pPr>
        <w:numPr>
          <w:ilvl w:val="0"/>
          <w:numId w:val="16"/>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Women gain confidence and their voices are heard. </w:t>
      </w:r>
    </w:p>
    <w:p w:rsidR="006D547D" w:rsidRPr="003D03D1" w:rsidRDefault="00A146D9" w:rsidP="003D03D1">
      <w:pPr>
        <w:numPr>
          <w:ilvl w:val="0"/>
          <w:numId w:val="16"/>
        </w:numPr>
        <w:rPr>
          <w:rFonts w:ascii="Times New Roman" w:hAnsi="Times New Roman" w:cs="Times New Roman"/>
          <w:sz w:val="24"/>
          <w:szCs w:val="24"/>
          <w:u w:val="single"/>
        </w:rPr>
      </w:pPr>
      <w:r w:rsidRPr="003D03D1">
        <w:rPr>
          <w:rFonts w:ascii="Times New Roman" w:hAnsi="Times New Roman" w:cs="Times New Roman"/>
          <w:bCs/>
          <w:sz w:val="24"/>
          <w:szCs w:val="24"/>
          <w:lang w:val="en-US"/>
        </w:rPr>
        <w:t>Access to markets through training and exposure</w:t>
      </w:r>
      <w:r w:rsidRPr="003D03D1">
        <w:rPr>
          <w:rFonts w:ascii="Times New Roman" w:hAnsi="Times New Roman" w:cs="Times New Roman"/>
          <w:sz w:val="24"/>
          <w:szCs w:val="24"/>
          <w:lang w:val="en-US"/>
        </w:rPr>
        <w:t xml:space="preserve">. </w:t>
      </w:r>
      <w:r w:rsidR="00BD2B0B" w:rsidRPr="003D03D1">
        <w:rPr>
          <w:rFonts w:ascii="Times New Roman" w:hAnsi="Times New Roman" w:cs="Times New Roman"/>
          <w:sz w:val="24"/>
          <w:szCs w:val="24"/>
          <w:u w:val="single"/>
          <w:lang w:val="en-US"/>
        </w:rPr>
        <w:br/>
      </w:r>
      <w:r w:rsidR="00BD2B0B" w:rsidRPr="003D03D1">
        <w:rPr>
          <w:rFonts w:ascii="Times New Roman" w:hAnsi="Times New Roman" w:cs="Times New Roman"/>
          <w:sz w:val="24"/>
          <w:szCs w:val="24"/>
          <w:u w:val="single"/>
          <w:lang w:val="en-US"/>
        </w:rPr>
        <w:br/>
      </w:r>
      <w:r w:rsidR="006D547D" w:rsidRPr="003D03D1">
        <w:rPr>
          <w:rFonts w:ascii="Times New Roman" w:hAnsi="Times New Roman" w:cs="Times New Roman"/>
          <w:b/>
          <w:sz w:val="24"/>
          <w:szCs w:val="24"/>
          <w:u w:val="single"/>
          <w:lang w:val="en-US"/>
        </w:rPr>
        <w:t>SWOT analysis of SHGs</w:t>
      </w:r>
    </w:p>
    <w:p w:rsidR="006D547D" w:rsidRPr="003D03D1" w:rsidRDefault="006D547D" w:rsidP="003D03D1">
      <w:pPr>
        <w:jc w:val="both"/>
        <w:rPr>
          <w:rFonts w:ascii="Times New Roman" w:hAnsi="Times New Roman" w:cs="Times New Roman"/>
          <w:sz w:val="24"/>
          <w:szCs w:val="24"/>
        </w:rPr>
      </w:pPr>
      <w:r w:rsidRPr="003D03D1">
        <w:rPr>
          <w:rFonts w:ascii="Times New Roman" w:hAnsi="Times New Roman" w:cs="Times New Roman"/>
          <w:b/>
          <w:bCs/>
          <w:sz w:val="24"/>
          <w:szCs w:val="24"/>
          <w:u w:val="single"/>
          <w:lang w:val="en-US"/>
        </w:rPr>
        <w:t>Strengths</w:t>
      </w:r>
    </w:p>
    <w:p w:rsidR="006D547D" w:rsidRPr="003D03D1" w:rsidRDefault="006D547D" w:rsidP="003D03D1">
      <w:pPr>
        <w:numPr>
          <w:ilvl w:val="1"/>
          <w:numId w:val="11"/>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The most important merit of their </w:t>
      </w:r>
      <w:r w:rsidRPr="003D03D1">
        <w:rPr>
          <w:rFonts w:ascii="Times New Roman" w:hAnsi="Times New Roman" w:cs="Times New Roman"/>
          <w:bCs/>
          <w:i/>
          <w:iCs/>
          <w:sz w:val="24"/>
          <w:szCs w:val="24"/>
          <w:lang w:val="en-US"/>
        </w:rPr>
        <w:t>‘ignorance’</w:t>
      </w:r>
      <w:r w:rsidRPr="003D03D1">
        <w:rPr>
          <w:rFonts w:ascii="Times New Roman" w:hAnsi="Times New Roman" w:cs="Times New Roman"/>
          <w:bCs/>
          <w:sz w:val="24"/>
          <w:szCs w:val="24"/>
          <w:lang w:val="en-US"/>
        </w:rPr>
        <w:t xml:space="preserve"> because ignorance helps to maintain good quality and also make prompt loan repayment</w:t>
      </w:r>
    </w:p>
    <w:p w:rsidR="006D547D" w:rsidRPr="003D03D1" w:rsidRDefault="006D547D" w:rsidP="003D03D1">
      <w:pPr>
        <w:numPr>
          <w:ilvl w:val="1"/>
          <w:numId w:val="11"/>
        </w:numPr>
        <w:jc w:val="both"/>
        <w:rPr>
          <w:rFonts w:ascii="Times New Roman" w:hAnsi="Times New Roman" w:cs="Times New Roman"/>
          <w:sz w:val="24"/>
          <w:szCs w:val="24"/>
        </w:rPr>
      </w:pPr>
      <w:r w:rsidRPr="003D03D1">
        <w:rPr>
          <w:rFonts w:ascii="Times New Roman" w:hAnsi="Times New Roman" w:cs="Times New Roman"/>
          <w:bCs/>
          <w:sz w:val="24"/>
          <w:szCs w:val="24"/>
          <w:lang w:val="en-US"/>
        </w:rPr>
        <w:t>Good quality of the produce</w:t>
      </w:r>
    </w:p>
    <w:p w:rsidR="006D547D" w:rsidRPr="003D03D1" w:rsidRDefault="006D547D" w:rsidP="003D03D1">
      <w:pPr>
        <w:numPr>
          <w:ilvl w:val="1"/>
          <w:numId w:val="11"/>
        </w:numPr>
        <w:jc w:val="both"/>
        <w:rPr>
          <w:rFonts w:ascii="Times New Roman" w:hAnsi="Times New Roman" w:cs="Times New Roman"/>
          <w:sz w:val="24"/>
          <w:szCs w:val="24"/>
        </w:rPr>
      </w:pPr>
      <w:r w:rsidRPr="003D03D1">
        <w:rPr>
          <w:rFonts w:ascii="Times New Roman" w:hAnsi="Times New Roman" w:cs="Times New Roman"/>
          <w:bCs/>
          <w:sz w:val="24"/>
          <w:szCs w:val="24"/>
          <w:lang w:val="en-US"/>
        </w:rPr>
        <w:t>The members are trained to move in a group</w:t>
      </w:r>
    </w:p>
    <w:p w:rsidR="006D547D" w:rsidRPr="003D03D1" w:rsidRDefault="006D547D" w:rsidP="003D03D1">
      <w:pPr>
        <w:numPr>
          <w:ilvl w:val="1"/>
          <w:numId w:val="11"/>
        </w:numPr>
        <w:jc w:val="both"/>
        <w:rPr>
          <w:rFonts w:ascii="Times New Roman" w:hAnsi="Times New Roman" w:cs="Times New Roman"/>
          <w:sz w:val="24"/>
          <w:szCs w:val="24"/>
        </w:rPr>
      </w:pPr>
      <w:r w:rsidRPr="003D03D1">
        <w:rPr>
          <w:rFonts w:ascii="Times New Roman" w:hAnsi="Times New Roman" w:cs="Times New Roman"/>
          <w:bCs/>
          <w:sz w:val="24"/>
          <w:szCs w:val="24"/>
          <w:lang w:val="en-US"/>
        </w:rPr>
        <w:t>The members are generating income and also gradually empowered etc</w:t>
      </w:r>
    </w:p>
    <w:p w:rsidR="006D547D" w:rsidRPr="003D03D1" w:rsidRDefault="006D547D" w:rsidP="003D03D1">
      <w:pPr>
        <w:jc w:val="both"/>
        <w:rPr>
          <w:rFonts w:ascii="Times New Roman" w:hAnsi="Times New Roman" w:cs="Times New Roman"/>
          <w:sz w:val="24"/>
          <w:szCs w:val="24"/>
        </w:rPr>
      </w:pPr>
      <w:r w:rsidRPr="003D03D1">
        <w:rPr>
          <w:rFonts w:ascii="Times New Roman" w:hAnsi="Times New Roman" w:cs="Times New Roman"/>
          <w:b/>
          <w:bCs/>
          <w:sz w:val="24"/>
          <w:szCs w:val="24"/>
          <w:u w:val="single"/>
          <w:lang w:val="en-US"/>
        </w:rPr>
        <w:t>Weakness</w:t>
      </w:r>
    </w:p>
    <w:p w:rsidR="006D547D" w:rsidRPr="003D03D1" w:rsidRDefault="006D547D" w:rsidP="003D03D1">
      <w:pPr>
        <w:numPr>
          <w:ilvl w:val="1"/>
          <w:numId w:val="12"/>
        </w:numPr>
        <w:jc w:val="both"/>
        <w:rPr>
          <w:rFonts w:ascii="Times New Roman" w:hAnsi="Times New Roman" w:cs="Times New Roman"/>
          <w:sz w:val="24"/>
          <w:szCs w:val="24"/>
        </w:rPr>
      </w:pPr>
      <w:r w:rsidRPr="003D03D1">
        <w:rPr>
          <w:rFonts w:ascii="Times New Roman" w:hAnsi="Times New Roman" w:cs="Times New Roman"/>
          <w:bCs/>
          <w:sz w:val="24"/>
          <w:szCs w:val="24"/>
          <w:lang w:val="en-US"/>
        </w:rPr>
        <w:t>Cropping of inter and intra personal problems after a few months of the formation of group</w:t>
      </w:r>
    </w:p>
    <w:p w:rsidR="006D547D" w:rsidRPr="003D03D1" w:rsidRDefault="006D547D" w:rsidP="003D03D1">
      <w:pPr>
        <w:numPr>
          <w:ilvl w:val="1"/>
          <w:numId w:val="12"/>
        </w:numPr>
        <w:jc w:val="both"/>
        <w:rPr>
          <w:rFonts w:ascii="Times New Roman" w:hAnsi="Times New Roman" w:cs="Times New Roman"/>
          <w:sz w:val="24"/>
          <w:szCs w:val="24"/>
        </w:rPr>
      </w:pPr>
      <w:r w:rsidRPr="003D03D1">
        <w:rPr>
          <w:rFonts w:ascii="Times New Roman" w:hAnsi="Times New Roman" w:cs="Times New Roman"/>
          <w:bCs/>
          <w:sz w:val="24"/>
          <w:szCs w:val="24"/>
          <w:lang w:val="en-US"/>
        </w:rPr>
        <w:t>Unnecessary political interference violates the noble goals and aims of SHG</w:t>
      </w:r>
    </w:p>
    <w:p w:rsidR="006D547D" w:rsidRPr="003D03D1" w:rsidRDefault="006D547D" w:rsidP="003D03D1">
      <w:pPr>
        <w:numPr>
          <w:ilvl w:val="1"/>
          <w:numId w:val="12"/>
        </w:numPr>
        <w:jc w:val="both"/>
        <w:rPr>
          <w:rFonts w:ascii="Times New Roman" w:hAnsi="Times New Roman" w:cs="Times New Roman"/>
          <w:sz w:val="24"/>
          <w:szCs w:val="24"/>
        </w:rPr>
      </w:pPr>
      <w:r w:rsidRPr="003D03D1">
        <w:rPr>
          <w:rFonts w:ascii="Times New Roman" w:hAnsi="Times New Roman" w:cs="Times New Roman"/>
          <w:bCs/>
          <w:sz w:val="24"/>
          <w:szCs w:val="24"/>
          <w:lang w:val="en-US"/>
        </w:rPr>
        <w:t>Many SHG units find it difficult to market their products immediately after the production</w:t>
      </w:r>
    </w:p>
    <w:p w:rsidR="006D547D" w:rsidRPr="003D03D1" w:rsidRDefault="006D547D" w:rsidP="003D03D1">
      <w:pPr>
        <w:numPr>
          <w:ilvl w:val="1"/>
          <w:numId w:val="12"/>
        </w:numPr>
        <w:jc w:val="both"/>
        <w:rPr>
          <w:rFonts w:ascii="Times New Roman" w:hAnsi="Times New Roman" w:cs="Times New Roman"/>
          <w:sz w:val="24"/>
          <w:szCs w:val="24"/>
        </w:rPr>
      </w:pPr>
      <w:r w:rsidRPr="003D03D1">
        <w:rPr>
          <w:rFonts w:ascii="Times New Roman" w:hAnsi="Times New Roman" w:cs="Times New Roman"/>
          <w:bCs/>
          <w:sz w:val="24"/>
          <w:szCs w:val="24"/>
          <w:lang w:val="en-US"/>
        </w:rPr>
        <w:t>Occasionally competition between SHGs and also competition from outside agencies leads to failure of SHGs</w:t>
      </w:r>
    </w:p>
    <w:p w:rsidR="006D547D" w:rsidRPr="003D03D1" w:rsidRDefault="006D547D" w:rsidP="003D03D1">
      <w:pPr>
        <w:numPr>
          <w:ilvl w:val="1"/>
          <w:numId w:val="12"/>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The long run sustainability is a very important issue </w:t>
      </w:r>
    </w:p>
    <w:p w:rsidR="006D547D" w:rsidRPr="003D03D1" w:rsidRDefault="006D547D" w:rsidP="003D03D1">
      <w:pPr>
        <w:jc w:val="both"/>
        <w:rPr>
          <w:rFonts w:ascii="Times New Roman" w:hAnsi="Times New Roman" w:cs="Times New Roman"/>
          <w:sz w:val="24"/>
          <w:szCs w:val="24"/>
        </w:rPr>
      </w:pPr>
      <w:r w:rsidRPr="003D03D1">
        <w:rPr>
          <w:rFonts w:ascii="Times New Roman" w:hAnsi="Times New Roman" w:cs="Times New Roman"/>
          <w:b/>
          <w:bCs/>
          <w:sz w:val="24"/>
          <w:szCs w:val="24"/>
          <w:u w:val="single"/>
          <w:lang w:val="en-US"/>
        </w:rPr>
        <w:t>Opportunities</w:t>
      </w:r>
    </w:p>
    <w:p w:rsidR="006D547D" w:rsidRPr="003D03D1" w:rsidRDefault="006D547D" w:rsidP="003D03D1">
      <w:pPr>
        <w:numPr>
          <w:ilvl w:val="1"/>
          <w:numId w:val="13"/>
        </w:numPr>
        <w:jc w:val="both"/>
        <w:rPr>
          <w:rFonts w:ascii="Times New Roman" w:hAnsi="Times New Roman" w:cs="Times New Roman"/>
          <w:sz w:val="24"/>
          <w:szCs w:val="24"/>
        </w:rPr>
      </w:pPr>
      <w:r w:rsidRPr="003D03D1">
        <w:rPr>
          <w:rFonts w:ascii="Times New Roman" w:hAnsi="Times New Roman" w:cs="Times New Roman"/>
          <w:bCs/>
          <w:sz w:val="24"/>
          <w:szCs w:val="24"/>
          <w:lang w:val="en-US"/>
        </w:rPr>
        <w:t>Penetration in the rural markets</w:t>
      </w:r>
    </w:p>
    <w:p w:rsidR="006D547D" w:rsidRPr="003D03D1" w:rsidRDefault="006D547D" w:rsidP="003D03D1">
      <w:pPr>
        <w:numPr>
          <w:ilvl w:val="1"/>
          <w:numId w:val="13"/>
        </w:numPr>
        <w:jc w:val="both"/>
        <w:rPr>
          <w:rFonts w:ascii="Times New Roman" w:hAnsi="Times New Roman" w:cs="Times New Roman"/>
          <w:sz w:val="24"/>
          <w:szCs w:val="24"/>
        </w:rPr>
      </w:pPr>
      <w:r w:rsidRPr="003D03D1">
        <w:rPr>
          <w:rFonts w:ascii="Times New Roman" w:hAnsi="Times New Roman" w:cs="Times New Roman"/>
          <w:bCs/>
          <w:sz w:val="24"/>
          <w:szCs w:val="24"/>
          <w:lang w:val="en-US"/>
        </w:rPr>
        <w:t>Developing networks</w:t>
      </w:r>
    </w:p>
    <w:p w:rsidR="006D547D" w:rsidRPr="003D03D1" w:rsidRDefault="006D547D" w:rsidP="003D03D1">
      <w:pPr>
        <w:jc w:val="both"/>
        <w:rPr>
          <w:rFonts w:ascii="Times New Roman" w:hAnsi="Times New Roman" w:cs="Times New Roman"/>
          <w:sz w:val="24"/>
          <w:szCs w:val="24"/>
        </w:rPr>
      </w:pPr>
      <w:r w:rsidRPr="003D03D1">
        <w:rPr>
          <w:rFonts w:ascii="Times New Roman" w:hAnsi="Times New Roman" w:cs="Times New Roman"/>
          <w:b/>
          <w:bCs/>
          <w:sz w:val="24"/>
          <w:szCs w:val="24"/>
          <w:u w:val="single"/>
          <w:lang w:val="en-US"/>
        </w:rPr>
        <w:t>Threats</w:t>
      </w:r>
    </w:p>
    <w:p w:rsidR="006D547D" w:rsidRPr="003D03D1" w:rsidRDefault="006D547D" w:rsidP="003D03D1">
      <w:pPr>
        <w:numPr>
          <w:ilvl w:val="1"/>
          <w:numId w:val="14"/>
        </w:numPr>
        <w:jc w:val="both"/>
        <w:rPr>
          <w:rFonts w:ascii="Times New Roman" w:hAnsi="Times New Roman" w:cs="Times New Roman"/>
          <w:sz w:val="24"/>
          <w:szCs w:val="24"/>
        </w:rPr>
      </w:pPr>
      <w:r w:rsidRPr="003D03D1">
        <w:rPr>
          <w:rFonts w:ascii="Times New Roman" w:hAnsi="Times New Roman" w:cs="Times New Roman"/>
          <w:bCs/>
          <w:sz w:val="24"/>
          <w:szCs w:val="24"/>
          <w:lang w:val="en-US"/>
        </w:rPr>
        <w:t>Competition</w:t>
      </w:r>
    </w:p>
    <w:p w:rsidR="006D547D" w:rsidRPr="003D03D1" w:rsidRDefault="006D547D" w:rsidP="003D03D1">
      <w:pPr>
        <w:numPr>
          <w:ilvl w:val="1"/>
          <w:numId w:val="14"/>
        </w:numPr>
        <w:jc w:val="both"/>
        <w:rPr>
          <w:rFonts w:ascii="Times New Roman" w:hAnsi="Times New Roman" w:cs="Times New Roman"/>
          <w:sz w:val="24"/>
          <w:szCs w:val="24"/>
        </w:rPr>
      </w:pPr>
      <w:r w:rsidRPr="003D03D1">
        <w:rPr>
          <w:rFonts w:ascii="Times New Roman" w:hAnsi="Times New Roman" w:cs="Times New Roman"/>
          <w:bCs/>
          <w:sz w:val="24"/>
          <w:szCs w:val="24"/>
          <w:lang w:val="en-US"/>
        </w:rPr>
        <w:t>Sustainability</w:t>
      </w:r>
    </w:p>
    <w:p w:rsidR="006D547D" w:rsidRPr="003D03D1" w:rsidRDefault="006D547D" w:rsidP="003D03D1">
      <w:pPr>
        <w:rPr>
          <w:rFonts w:ascii="Times New Roman" w:hAnsi="Times New Roman" w:cs="Times New Roman"/>
          <w:sz w:val="24"/>
          <w:szCs w:val="24"/>
        </w:rPr>
      </w:pPr>
      <w:r w:rsidRPr="003D03D1">
        <w:rPr>
          <w:rFonts w:ascii="Times New Roman" w:hAnsi="Times New Roman" w:cs="Times New Roman"/>
          <w:b/>
          <w:bCs/>
          <w:sz w:val="24"/>
          <w:szCs w:val="24"/>
          <w:u w:val="single"/>
          <w:lang w:val="en-US"/>
        </w:rPr>
        <w:lastRenderedPageBreak/>
        <w:t>Constraints of SHGs</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Insufficient ‘</w:t>
      </w:r>
      <w:r w:rsidRPr="003D03D1">
        <w:rPr>
          <w:rFonts w:ascii="Times New Roman" w:hAnsi="Times New Roman" w:cs="Times New Roman"/>
          <w:bCs/>
          <w:i/>
          <w:iCs/>
          <w:sz w:val="24"/>
          <w:szCs w:val="24"/>
          <w:lang w:val="en-US"/>
        </w:rPr>
        <w:t>seed money</w:t>
      </w:r>
      <w:r w:rsidRPr="003D03D1">
        <w:rPr>
          <w:rFonts w:ascii="Times New Roman" w:hAnsi="Times New Roman" w:cs="Times New Roman"/>
          <w:bCs/>
          <w:sz w:val="24"/>
          <w:szCs w:val="24"/>
          <w:lang w:val="en-US"/>
        </w:rPr>
        <w:t>’ to initiate and sustain income generation activities</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Inadequate availability of raw materials at the right time</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High cost of raw materials</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Lack of skill enhancement training on various IGAs</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Time constraints on part of the women</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Politicization and vested interests</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Illiteracy and   lack of common place for meetings.</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Difficulty in maintaining books and records keeping due to illiteracy among SHG members</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Lack of cooperation and team work among group members</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Lack of adequate storage  and transportation facilities</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Lack of marketing knowledge among SHG members</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Lack of good price and local demand/marketing facilities</w:t>
      </w:r>
    </w:p>
    <w:p w:rsidR="006D547D" w:rsidRPr="003D03D1" w:rsidRDefault="006D547D" w:rsidP="003D03D1">
      <w:pPr>
        <w:numPr>
          <w:ilvl w:val="0"/>
          <w:numId w:val="17"/>
        </w:numPr>
        <w:jc w:val="both"/>
        <w:rPr>
          <w:rFonts w:ascii="Times New Roman" w:hAnsi="Times New Roman" w:cs="Times New Roman"/>
          <w:sz w:val="24"/>
          <w:szCs w:val="24"/>
        </w:rPr>
      </w:pPr>
      <w:r w:rsidRPr="003D03D1">
        <w:rPr>
          <w:rFonts w:ascii="Times New Roman" w:hAnsi="Times New Roman" w:cs="Times New Roman"/>
          <w:bCs/>
          <w:sz w:val="24"/>
          <w:szCs w:val="24"/>
          <w:lang w:val="en-US"/>
        </w:rPr>
        <w:t>Delayed payment for goods etc.,</w:t>
      </w:r>
    </w:p>
    <w:p w:rsidR="006D547D" w:rsidRPr="003D03D1" w:rsidRDefault="006D547D"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Capacity building and marketing strategies for SHG members</w:t>
      </w:r>
    </w:p>
    <w:p w:rsidR="006D547D" w:rsidRPr="003D03D1" w:rsidRDefault="006D547D" w:rsidP="003D03D1">
      <w:pPr>
        <w:numPr>
          <w:ilvl w:val="0"/>
          <w:numId w:val="18"/>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Training should be imparted by either Government or NGOs to the SHG members on the IGAs (selection and manufacturing of  products ), packing and packaging, quality consciousness, pricing, promoting through branding and advertising. </w:t>
      </w:r>
    </w:p>
    <w:p w:rsidR="006D547D" w:rsidRPr="003D03D1" w:rsidRDefault="006D547D" w:rsidP="003D03D1">
      <w:pPr>
        <w:numPr>
          <w:ilvl w:val="0"/>
          <w:numId w:val="18"/>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Ensuring the availability of raw materials at subsidized rate  at affordable prices at appropriate time. </w:t>
      </w:r>
    </w:p>
    <w:p w:rsidR="006D547D" w:rsidRPr="003D03D1" w:rsidRDefault="006D547D" w:rsidP="003D03D1">
      <w:pPr>
        <w:numPr>
          <w:ilvl w:val="0"/>
          <w:numId w:val="18"/>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Adequate finance should be made available for  SHG  members when needed so that they can purchase raw materials.  </w:t>
      </w:r>
    </w:p>
    <w:p w:rsidR="006D547D" w:rsidRPr="003D03D1" w:rsidRDefault="006D547D" w:rsidP="003D03D1">
      <w:pPr>
        <w:numPr>
          <w:ilvl w:val="0"/>
          <w:numId w:val="18"/>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SHG members  should be trained to identify  potential markets, first in their own locations, taluks, district, and states, before embarking on the national or international markets.  </w:t>
      </w:r>
    </w:p>
    <w:p w:rsidR="006D547D" w:rsidRPr="003D03D1" w:rsidRDefault="006D547D" w:rsidP="003D03D1">
      <w:pPr>
        <w:numPr>
          <w:ilvl w:val="0"/>
          <w:numId w:val="18"/>
        </w:numPr>
        <w:jc w:val="both"/>
        <w:rPr>
          <w:rFonts w:ascii="Times New Roman" w:hAnsi="Times New Roman" w:cs="Times New Roman"/>
          <w:sz w:val="24"/>
          <w:szCs w:val="24"/>
        </w:rPr>
      </w:pPr>
      <w:r w:rsidRPr="003D03D1">
        <w:rPr>
          <w:rFonts w:ascii="Times New Roman" w:hAnsi="Times New Roman" w:cs="Times New Roman"/>
          <w:bCs/>
          <w:sz w:val="24"/>
          <w:szCs w:val="24"/>
          <w:lang w:val="en-US"/>
        </w:rPr>
        <w:t xml:space="preserve">Create avenues for marketing/selling of rural products : Government/ NGOs should facilitate in exhibit and sell their (SHGs)  products regularly. There is also a need to construct  permanent market places for the marketing /selling of the products.  </w:t>
      </w:r>
    </w:p>
    <w:p w:rsidR="002C4326" w:rsidRPr="003D03D1" w:rsidRDefault="002C4326" w:rsidP="003D03D1">
      <w:pPr>
        <w:jc w:val="both"/>
        <w:rPr>
          <w:rFonts w:ascii="Times New Roman" w:hAnsi="Times New Roman" w:cs="Times New Roman"/>
          <w:sz w:val="24"/>
          <w:szCs w:val="24"/>
        </w:rPr>
      </w:pPr>
    </w:p>
    <w:p w:rsidR="00D45745" w:rsidRPr="003D03D1" w:rsidRDefault="00A849DF" w:rsidP="003D03D1">
      <w:pPr>
        <w:jc w:val="center"/>
        <w:rPr>
          <w:rFonts w:ascii="Times New Roman" w:hAnsi="Times New Roman" w:cs="Times New Roman"/>
          <w:b/>
          <w:sz w:val="24"/>
          <w:szCs w:val="24"/>
          <w:u w:val="single"/>
          <w:lang w:val="en-US"/>
        </w:rPr>
      </w:pPr>
      <w:r w:rsidRPr="003D03D1">
        <w:rPr>
          <w:rFonts w:ascii="Times New Roman" w:hAnsi="Times New Roman" w:cs="Times New Roman"/>
          <w:b/>
          <w:sz w:val="24"/>
          <w:szCs w:val="24"/>
          <w:u w:val="single"/>
          <w:lang w:val="en-US"/>
        </w:rPr>
        <w:lastRenderedPageBreak/>
        <w:t xml:space="preserve">2. </w:t>
      </w:r>
      <w:r w:rsidR="00B23342" w:rsidRPr="003D03D1">
        <w:rPr>
          <w:rFonts w:ascii="Times New Roman" w:hAnsi="Times New Roman" w:cs="Times New Roman"/>
          <w:b/>
          <w:sz w:val="24"/>
          <w:szCs w:val="24"/>
          <w:u w:val="single"/>
          <w:lang w:val="en-US"/>
        </w:rPr>
        <w:t>Performance of SHG’s in Rural Development</w:t>
      </w:r>
    </w:p>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sz w:val="24"/>
          <w:szCs w:val="24"/>
        </w:rPr>
        <w:t>Highlights of the SHG-Bank Linkage Programme</w:t>
      </w:r>
    </w:p>
    <w:tbl>
      <w:tblPr>
        <w:tblW w:w="0" w:type="auto"/>
        <w:tblCellMar>
          <w:left w:w="0" w:type="dxa"/>
          <w:right w:w="0" w:type="dxa"/>
        </w:tblCellMar>
        <w:tblLook w:val="04A0"/>
      </w:tblPr>
      <w:tblGrid>
        <w:gridCol w:w="802"/>
        <w:gridCol w:w="5806"/>
        <w:gridCol w:w="1203"/>
        <w:gridCol w:w="1503"/>
      </w:tblGrid>
      <w:tr w:rsidR="00B23342" w:rsidRPr="003D03D1" w:rsidTr="00B23342">
        <w:trPr>
          <w:trHeight w:val="292"/>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Sl.no</w:t>
            </w:r>
            <w:r w:rsidRPr="003D03D1">
              <w:rPr>
                <w:rFonts w:ascii="Times New Roman" w:eastAsia="Times New Roman" w:hAnsi="Times New Roman" w:cs="Times New Roman"/>
                <w:b/>
                <w:bCs/>
                <w:color w:val="000000"/>
                <w:kern w:val="24"/>
                <w:sz w:val="24"/>
                <w:szCs w:val="24"/>
              </w:rPr>
              <w:t xml:space="preserve"> </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jc w:val="center"/>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Particulars</w:t>
            </w:r>
            <w:r w:rsidRPr="003D03D1">
              <w:rPr>
                <w:rFonts w:ascii="Times New Roman" w:eastAsia="Times New Roman" w:hAnsi="Times New Roman" w:cs="Times New Roman"/>
                <w:b/>
                <w:bCs/>
                <w:color w:val="000000"/>
                <w:kern w:val="24"/>
                <w:sz w:val="24"/>
                <w:szCs w:val="24"/>
              </w:rPr>
              <w:t xml:space="preserve"> </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Achievements</w:t>
            </w:r>
            <w:r w:rsidRPr="003D03D1">
              <w:rPr>
                <w:rFonts w:ascii="Times New Roman" w:eastAsia="Times New Roman" w:hAnsi="Times New Roman" w:cs="Times New Roman"/>
                <w:b/>
                <w:bCs/>
                <w:color w:val="000000"/>
                <w:kern w:val="24"/>
                <w:sz w:val="24"/>
                <w:szCs w:val="24"/>
              </w:rPr>
              <w:t xml:space="preserve"> </w:t>
            </w:r>
          </w:p>
        </w:tc>
      </w:tr>
      <w:tr w:rsidR="00B23342" w:rsidRPr="003D03D1" w:rsidTr="00B23342">
        <w:trPr>
          <w:trHeight w:val="714"/>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spacing w:after="0"/>
              <w:rPr>
                <w:rFonts w:ascii="Times New Roman" w:eastAsia="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spacing w:after="0"/>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 xml:space="preserve">Physical </w:t>
            </w:r>
          </w:p>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(in lakhs)</w:t>
            </w:r>
            <w:r w:rsidRPr="003D03D1">
              <w:rPr>
                <w:rFonts w:ascii="Times New Roman" w:eastAsia="Times New Roman" w:hAnsi="Times New Roman" w:cs="Times New Roman"/>
                <w:b/>
                <w:bCs/>
                <w:color w:val="000000"/>
                <w:kern w:val="24"/>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 xml:space="preserve">Financial </w:t>
            </w:r>
          </w:p>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(Rs in crores)</w:t>
            </w:r>
            <w:r w:rsidRPr="003D03D1">
              <w:rPr>
                <w:rFonts w:ascii="Times New Roman" w:eastAsia="Times New Roman" w:hAnsi="Times New Roman" w:cs="Times New Roman"/>
                <w:b/>
                <w:bCs/>
                <w:color w:val="000000"/>
                <w:kern w:val="24"/>
                <w:sz w:val="24"/>
                <w:szCs w:val="24"/>
              </w:rPr>
              <w:t xml:space="preserve"> </w:t>
            </w:r>
          </w:p>
        </w:tc>
      </w:tr>
      <w:tr w:rsidR="00B23342" w:rsidRPr="003D03D1" w:rsidTr="00B23342">
        <w:trPr>
          <w:trHeight w:val="239"/>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lang w:val="en-US"/>
              </w:rPr>
              <w:t>1</w:t>
            </w:r>
            <w:r w:rsidRPr="003D03D1">
              <w:rPr>
                <w:rFonts w:ascii="Times New Roman" w:eastAsia="Times New Roman" w:hAnsi="Times New Roman" w:cs="Times New Roman"/>
                <w:color w:val="000000"/>
                <w:kern w:val="24"/>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rPr>
              <w:t>Total number of SHGs saving linked with banks</w:t>
            </w:r>
            <w:r w:rsidRPr="003D03D1">
              <w:rPr>
                <w:rFonts w:ascii="Times New Roman" w:eastAsia="Times New Roman" w:hAnsi="Times New Roman" w:cs="Times New Roman"/>
                <w:b/>
                <w:bCs/>
                <w:color w:val="000000"/>
                <w:kern w:val="24"/>
                <w:sz w:val="24"/>
                <w:szCs w:val="24"/>
              </w:rPr>
              <w:tab/>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rPr>
              <w:t>74.30</w:t>
            </w:r>
            <w:r w:rsidRPr="003D03D1">
              <w:rPr>
                <w:rFonts w:ascii="Times New Roman" w:eastAsia="Times New Roman" w:hAnsi="Times New Roman" w:cs="Times New Roman"/>
                <w:b/>
                <w:bCs/>
                <w:color w:val="000000"/>
                <w:kern w:val="24"/>
                <w:sz w:val="24"/>
                <w:szCs w:val="24"/>
              </w:rPr>
              <w:tab/>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rPr>
              <w:t>9897.42</w:t>
            </w:r>
            <w:r w:rsidRPr="003D03D1">
              <w:rPr>
                <w:rFonts w:ascii="Times New Roman" w:eastAsia="Times New Roman" w:hAnsi="Times New Roman" w:cs="Times New Roman"/>
                <w:b/>
                <w:bCs/>
                <w:color w:val="000000"/>
                <w:kern w:val="24"/>
                <w:sz w:val="24"/>
                <w:szCs w:val="24"/>
              </w:rPr>
              <w:tab/>
            </w:r>
          </w:p>
        </w:tc>
      </w:tr>
      <w:tr w:rsidR="00B23342" w:rsidRPr="003D03D1" w:rsidTr="00B23342">
        <w:trPr>
          <w:trHeight w:val="377"/>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lang w:val="en-US"/>
              </w:rPr>
              <w:t>(i)</w:t>
            </w:r>
            <w:r w:rsidRPr="003D03D1">
              <w:rPr>
                <w:rFonts w:ascii="Times New Roman" w:eastAsia="Times New Roman" w:hAnsi="Times New Roman" w:cs="Times New Roman"/>
                <w:color w:val="000000"/>
                <w:kern w:val="24"/>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Out of total (of which) exclusive Women SHGs</w:t>
            </w:r>
            <w:r w:rsidRPr="003D03D1">
              <w:rPr>
                <w:rFonts w:ascii="Times New Roman" w:eastAsia="Times New Roman" w:hAnsi="Times New Roman" w:cs="Times New Roman"/>
                <w:color w:val="000000"/>
                <w:kern w:val="24"/>
                <w:sz w:val="24"/>
                <w:szCs w:val="24"/>
              </w:rPr>
              <w:tab/>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62.52</w:t>
            </w:r>
            <w:r w:rsidRPr="003D03D1">
              <w:rPr>
                <w:rFonts w:ascii="Times New Roman" w:eastAsia="Times New Roman" w:hAnsi="Times New Roman" w:cs="Times New Roman"/>
                <w:color w:val="000000"/>
                <w:kern w:val="24"/>
                <w:sz w:val="24"/>
                <w:szCs w:val="24"/>
              </w:rPr>
              <w:tab/>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8012.89</w:t>
            </w:r>
            <w:r w:rsidRPr="003D03D1">
              <w:rPr>
                <w:rFonts w:ascii="Times New Roman" w:eastAsia="Times New Roman" w:hAnsi="Times New Roman" w:cs="Times New Roman"/>
                <w:color w:val="000000"/>
                <w:kern w:val="24"/>
                <w:sz w:val="24"/>
                <w:szCs w:val="24"/>
              </w:rPr>
              <w:tab/>
            </w:r>
          </w:p>
        </w:tc>
      </w:tr>
      <w:tr w:rsidR="00B23342" w:rsidRPr="003D03D1" w:rsidTr="00B23342">
        <w:trPr>
          <w:trHeight w:val="656"/>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lang w:val="en-US"/>
              </w:rPr>
              <w:t>(ii)</w:t>
            </w:r>
            <w:r w:rsidRPr="003D03D1">
              <w:rPr>
                <w:rFonts w:ascii="Times New Roman" w:eastAsia="Times New Roman" w:hAnsi="Times New Roman" w:cs="Times New Roman"/>
                <w:color w:val="000000"/>
                <w:kern w:val="24"/>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Out of total (of which) SHGs under NRLM/SGSY/Other Govt. spons. programmes</w:t>
            </w:r>
            <w:r w:rsidRPr="003D03D1">
              <w:rPr>
                <w:rFonts w:ascii="Times New Roman" w:eastAsia="Times New Roman" w:hAnsi="Times New Roman" w:cs="Times New Roman"/>
                <w:color w:val="000000"/>
                <w:kern w:val="24"/>
                <w:sz w:val="24"/>
                <w:szCs w:val="24"/>
              </w:rPr>
              <w:tab/>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22.62</w:t>
            </w:r>
            <w:r w:rsidRPr="003D03D1">
              <w:rPr>
                <w:rFonts w:ascii="Times New Roman" w:eastAsia="Times New Roman" w:hAnsi="Times New Roman" w:cs="Times New Roman"/>
                <w:color w:val="000000"/>
                <w:kern w:val="24"/>
                <w:sz w:val="24"/>
                <w:szCs w:val="24"/>
              </w:rPr>
              <w:tab/>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2477.58</w:t>
            </w:r>
            <w:r w:rsidRPr="003D03D1">
              <w:rPr>
                <w:rFonts w:ascii="Times New Roman" w:eastAsia="Times New Roman" w:hAnsi="Times New Roman" w:cs="Times New Roman"/>
                <w:color w:val="000000"/>
                <w:kern w:val="24"/>
                <w:sz w:val="24"/>
                <w:szCs w:val="24"/>
              </w:rPr>
              <w:tab/>
            </w:r>
          </w:p>
        </w:tc>
      </w:tr>
    </w:tbl>
    <w:p w:rsidR="00B23342" w:rsidRPr="003D03D1" w:rsidRDefault="00B23342" w:rsidP="003D03D1">
      <w:pPr>
        <w:jc w:val="both"/>
        <w:rPr>
          <w:rFonts w:ascii="Times New Roman" w:hAnsi="Times New Roman" w:cs="Times New Roman"/>
          <w:b/>
          <w:sz w:val="24"/>
          <w:szCs w:val="24"/>
        </w:rPr>
      </w:pPr>
    </w:p>
    <w:tbl>
      <w:tblPr>
        <w:tblW w:w="5000" w:type="pct"/>
        <w:tblCellMar>
          <w:left w:w="0" w:type="dxa"/>
          <w:right w:w="0" w:type="dxa"/>
        </w:tblCellMar>
        <w:tblLook w:val="04A0"/>
      </w:tblPr>
      <w:tblGrid>
        <w:gridCol w:w="802"/>
        <w:gridCol w:w="5522"/>
        <w:gridCol w:w="1368"/>
        <w:gridCol w:w="1622"/>
      </w:tblGrid>
      <w:tr w:rsidR="00B23342" w:rsidRPr="003D03D1" w:rsidTr="00B23342">
        <w:trPr>
          <w:trHeight w:val="308"/>
        </w:trPr>
        <w:tc>
          <w:tcPr>
            <w:tcW w:w="405"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bCs/>
                <w:sz w:val="24"/>
                <w:szCs w:val="24"/>
                <w:lang w:val="en-US"/>
              </w:rPr>
              <w:t>Sl.no</w:t>
            </w:r>
            <w:r w:rsidRPr="003D03D1">
              <w:rPr>
                <w:rFonts w:ascii="Times New Roman" w:hAnsi="Times New Roman" w:cs="Times New Roman"/>
                <w:b/>
                <w:bCs/>
                <w:sz w:val="24"/>
                <w:szCs w:val="24"/>
              </w:rPr>
              <w:t xml:space="preserve"> </w:t>
            </w:r>
          </w:p>
        </w:tc>
        <w:tc>
          <w:tcPr>
            <w:tcW w:w="2973"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bCs/>
                <w:sz w:val="24"/>
                <w:szCs w:val="24"/>
                <w:lang w:val="en-US"/>
              </w:rPr>
              <w:t>Particulars</w:t>
            </w:r>
            <w:r w:rsidRPr="003D03D1">
              <w:rPr>
                <w:rFonts w:ascii="Times New Roman" w:hAnsi="Times New Roman" w:cs="Times New Roman"/>
                <w:b/>
                <w:bCs/>
                <w:sz w:val="24"/>
                <w:szCs w:val="24"/>
              </w:rPr>
              <w:t xml:space="preserve"> </w:t>
            </w:r>
          </w:p>
        </w:tc>
        <w:tc>
          <w:tcPr>
            <w:tcW w:w="1622"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bCs/>
                <w:sz w:val="24"/>
                <w:szCs w:val="24"/>
                <w:lang w:val="en-US"/>
              </w:rPr>
              <w:t>Achievements</w:t>
            </w:r>
            <w:r w:rsidRPr="003D03D1">
              <w:rPr>
                <w:rFonts w:ascii="Times New Roman" w:hAnsi="Times New Roman" w:cs="Times New Roman"/>
                <w:b/>
                <w:bCs/>
                <w:sz w:val="24"/>
                <w:szCs w:val="24"/>
              </w:rPr>
              <w:t xml:space="preserve"> </w:t>
            </w:r>
          </w:p>
        </w:tc>
      </w:tr>
      <w:tr w:rsidR="00B23342" w:rsidRPr="003D03D1" w:rsidTr="00B23342">
        <w:trPr>
          <w:trHeight w:val="1183"/>
        </w:trPr>
        <w:tc>
          <w:tcPr>
            <w:tcW w:w="405"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b/>
                <w:sz w:val="24"/>
                <w:szCs w:val="24"/>
              </w:rPr>
            </w:pPr>
          </w:p>
        </w:tc>
        <w:tc>
          <w:tcPr>
            <w:tcW w:w="2973"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b/>
                <w:sz w:val="24"/>
                <w:szCs w:val="24"/>
              </w:rPr>
            </w:pPr>
          </w:p>
        </w:tc>
        <w:tc>
          <w:tcPr>
            <w:tcW w:w="74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bCs/>
                <w:sz w:val="24"/>
                <w:szCs w:val="24"/>
                <w:lang w:val="en-US"/>
              </w:rPr>
              <w:t xml:space="preserve">Physical </w:t>
            </w:r>
          </w:p>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bCs/>
                <w:sz w:val="24"/>
                <w:szCs w:val="24"/>
                <w:lang w:val="en-US"/>
              </w:rPr>
              <w:t>(in lakhs)</w:t>
            </w:r>
            <w:r w:rsidRPr="003D03D1">
              <w:rPr>
                <w:rFonts w:ascii="Times New Roman" w:hAnsi="Times New Roman" w:cs="Times New Roman"/>
                <w:b/>
                <w:bCs/>
                <w:sz w:val="24"/>
                <w:szCs w:val="24"/>
              </w:rPr>
              <w:t xml:space="preserve"> </w:t>
            </w:r>
          </w:p>
        </w:tc>
        <w:tc>
          <w:tcPr>
            <w:tcW w:w="87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bCs/>
                <w:sz w:val="24"/>
                <w:szCs w:val="24"/>
                <w:lang w:val="en-US"/>
              </w:rPr>
              <w:t xml:space="preserve">Financial </w:t>
            </w:r>
          </w:p>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bCs/>
                <w:sz w:val="24"/>
                <w:szCs w:val="24"/>
                <w:lang w:val="en-US"/>
              </w:rPr>
              <w:t>(Rs in crores)</w:t>
            </w:r>
            <w:r w:rsidRPr="003D03D1">
              <w:rPr>
                <w:rFonts w:ascii="Times New Roman" w:hAnsi="Times New Roman" w:cs="Times New Roman"/>
                <w:b/>
                <w:bCs/>
                <w:sz w:val="24"/>
                <w:szCs w:val="24"/>
              </w:rPr>
              <w:t xml:space="preserve"> </w:t>
            </w:r>
          </w:p>
        </w:tc>
      </w:tr>
      <w:tr w:rsidR="00B23342" w:rsidRPr="003D03D1" w:rsidTr="00B23342">
        <w:trPr>
          <w:trHeight w:val="652"/>
        </w:trPr>
        <w:tc>
          <w:tcPr>
            <w:tcW w:w="40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sz w:val="24"/>
                <w:szCs w:val="24"/>
                <w:lang w:val="en-US"/>
              </w:rPr>
              <w:t>2</w:t>
            </w:r>
            <w:r w:rsidRPr="003D03D1">
              <w:rPr>
                <w:rFonts w:ascii="Times New Roman" w:hAnsi="Times New Roman" w:cs="Times New Roman"/>
                <w:b/>
                <w:sz w:val="24"/>
                <w:szCs w:val="24"/>
              </w:rPr>
              <w:t xml:space="preserve"> </w:t>
            </w:r>
          </w:p>
        </w:tc>
        <w:tc>
          <w:tcPr>
            <w:tcW w:w="29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Total number of SHGs credit linked during 2013-14</w:t>
            </w:r>
            <w:r w:rsidRPr="003D03D1">
              <w:rPr>
                <w:rFonts w:ascii="Times New Roman" w:hAnsi="Times New Roman" w:cs="Times New Roman"/>
                <w:b/>
                <w:bCs/>
                <w:sz w:val="24"/>
                <w:szCs w:val="24"/>
              </w:rPr>
              <w:tab/>
            </w:r>
          </w:p>
        </w:tc>
        <w:tc>
          <w:tcPr>
            <w:tcW w:w="74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sz w:val="24"/>
                <w:szCs w:val="24"/>
              </w:rPr>
              <w:t>13.66</w:t>
            </w:r>
            <w:r w:rsidRPr="003D03D1">
              <w:rPr>
                <w:rFonts w:ascii="Times New Roman" w:hAnsi="Times New Roman" w:cs="Times New Roman"/>
                <w:b/>
                <w:sz w:val="24"/>
                <w:szCs w:val="24"/>
              </w:rPr>
              <w:tab/>
            </w:r>
          </w:p>
        </w:tc>
        <w:tc>
          <w:tcPr>
            <w:tcW w:w="87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sz w:val="24"/>
                <w:szCs w:val="24"/>
              </w:rPr>
              <w:t>24017.36</w:t>
            </w:r>
            <w:r w:rsidRPr="003D03D1">
              <w:rPr>
                <w:rFonts w:ascii="Times New Roman" w:hAnsi="Times New Roman" w:cs="Times New Roman"/>
                <w:b/>
                <w:sz w:val="24"/>
                <w:szCs w:val="24"/>
              </w:rPr>
              <w:tab/>
            </w:r>
          </w:p>
        </w:tc>
      </w:tr>
      <w:tr w:rsidR="00B23342" w:rsidRPr="003D03D1" w:rsidTr="00B23342">
        <w:trPr>
          <w:trHeight w:val="369"/>
        </w:trPr>
        <w:tc>
          <w:tcPr>
            <w:tcW w:w="40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(i)</w:t>
            </w:r>
            <w:r w:rsidRPr="003D03D1">
              <w:rPr>
                <w:rFonts w:ascii="Times New Roman" w:hAnsi="Times New Roman" w:cs="Times New Roman"/>
                <w:sz w:val="24"/>
                <w:szCs w:val="24"/>
              </w:rPr>
              <w:t xml:space="preserve"> </w:t>
            </w:r>
          </w:p>
        </w:tc>
        <w:tc>
          <w:tcPr>
            <w:tcW w:w="29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Out of total (of which) exclusive Women SHGs</w:t>
            </w:r>
            <w:r w:rsidRPr="003D03D1">
              <w:rPr>
                <w:rFonts w:ascii="Times New Roman" w:hAnsi="Times New Roman" w:cs="Times New Roman"/>
                <w:sz w:val="24"/>
                <w:szCs w:val="24"/>
              </w:rPr>
              <w:tab/>
            </w:r>
          </w:p>
        </w:tc>
        <w:tc>
          <w:tcPr>
            <w:tcW w:w="74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11.52</w:t>
            </w:r>
            <w:r w:rsidRPr="003D03D1">
              <w:rPr>
                <w:rFonts w:ascii="Times New Roman" w:hAnsi="Times New Roman" w:cs="Times New Roman"/>
                <w:sz w:val="24"/>
                <w:szCs w:val="24"/>
              </w:rPr>
              <w:tab/>
            </w:r>
          </w:p>
        </w:tc>
        <w:tc>
          <w:tcPr>
            <w:tcW w:w="87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21037.97</w:t>
            </w:r>
            <w:r w:rsidRPr="003D03D1">
              <w:rPr>
                <w:rFonts w:ascii="Times New Roman" w:hAnsi="Times New Roman" w:cs="Times New Roman"/>
                <w:sz w:val="24"/>
                <w:szCs w:val="24"/>
              </w:rPr>
              <w:tab/>
            </w:r>
          </w:p>
        </w:tc>
      </w:tr>
      <w:tr w:rsidR="00B23342" w:rsidRPr="003D03D1" w:rsidTr="00B23342">
        <w:trPr>
          <w:trHeight w:val="638"/>
        </w:trPr>
        <w:tc>
          <w:tcPr>
            <w:tcW w:w="40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(ii)</w:t>
            </w:r>
            <w:r w:rsidRPr="003D03D1">
              <w:rPr>
                <w:rFonts w:ascii="Times New Roman" w:hAnsi="Times New Roman" w:cs="Times New Roman"/>
                <w:sz w:val="24"/>
                <w:szCs w:val="24"/>
              </w:rPr>
              <w:t xml:space="preserve"> </w:t>
            </w:r>
          </w:p>
        </w:tc>
        <w:tc>
          <w:tcPr>
            <w:tcW w:w="29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Out of total (of which) SHGs under NRLM/SGSY/Other Govt. spons. programmes</w:t>
            </w:r>
            <w:r w:rsidRPr="003D03D1">
              <w:rPr>
                <w:rFonts w:ascii="Times New Roman" w:hAnsi="Times New Roman" w:cs="Times New Roman"/>
                <w:sz w:val="24"/>
                <w:szCs w:val="24"/>
              </w:rPr>
              <w:tab/>
            </w:r>
          </w:p>
        </w:tc>
        <w:tc>
          <w:tcPr>
            <w:tcW w:w="74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2.26</w:t>
            </w:r>
            <w:r w:rsidRPr="003D03D1">
              <w:rPr>
                <w:rFonts w:ascii="Times New Roman" w:hAnsi="Times New Roman" w:cs="Times New Roman"/>
                <w:sz w:val="24"/>
                <w:szCs w:val="24"/>
              </w:rPr>
              <w:tab/>
            </w:r>
          </w:p>
        </w:tc>
        <w:tc>
          <w:tcPr>
            <w:tcW w:w="87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3480.60</w:t>
            </w:r>
            <w:r w:rsidRPr="003D03D1">
              <w:rPr>
                <w:rFonts w:ascii="Times New Roman" w:hAnsi="Times New Roman" w:cs="Times New Roman"/>
                <w:sz w:val="24"/>
                <w:szCs w:val="24"/>
              </w:rPr>
              <w:tab/>
            </w:r>
          </w:p>
        </w:tc>
      </w:tr>
    </w:tbl>
    <w:p w:rsidR="00B23342" w:rsidRPr="003D03D1" w:rsidRDefault="00B23342" w:rsidP="003D03D1">
      <w:pPr>
        <w:jc w:val="both"/>
        <w:rPr>
          <w:rFonts w:ascii="Times New Roman" w:hAnsi="Times New Roman" w:cs="Times New Roman"/>
          <w:b/>
          <w:sz w:val="24"/>
          <w:szCs w:val="24"/>
        </w:rPr>
      </w:pPr>
    </w:p>
    <w:tbl>
      <w:tblPr>
        <w:tblW w:w="5000" w:type="pct"/>
        <w:tblCellMar>
          <w:left w:w="0" w:type="dxa"/>
          <w:right w:w="0" w:type="dxa"/>
        </w:tblCellMar>
        <w:tblLook w:val="04A0"/>
      </w:tblPr>
      <w:tblGrid>
        <w:gridCol w:w="802"/>
        <w:gridCol w:w="5522"/>
        <w:gridCol w:w="1368"/>
        <w:gridCol w:w="1622"/>
      </w:tblGrid>
      <w:tr w:rsidR="00B23342" w:rsidRPr="003D03D1" w:rsidTr="00B23342">
        <w:trPr>
          <w:trHeight w:val="390"/>
        </w:trPr>
        <w:tc>
          <w:tcPr>
            <w:tcW w:w="405"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Sl.no</w:t>
            </w:r>
            <w:r w:rsidRPr="003D03D1">
              <w:rPr>
                <w:rFonts w:ascii="Times New Roman" w:eastAsia="Times New Roman" w:hAnsi="Times New Roman" w:cs="Times New Roman"/>
                <w:b/>
                <w:bCs/>
                <w:color w:val="000000"/>
                <w:kern w:val="24"/>
                <w:sz w:val="24"/>
                <w:szCs w:val="24"/>
              </w:rPr>
              <w:t xml:space="preserve"> </w:t>
            </w:r>
          </w:p>
        </w:tc>
        <w:tc>
          <w:tcPr>
            <w:tcW w:w="2973"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jc w:val="center"/>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Particulars</w:t>
            </w:r>
            <w:r w:rsidRPr="003D03D1">
              <w:rPr>
                <w:rFonts w:ascii="Times New Roman" w:eastAsia="Times New Roman" w:hAnsi="Times New Roman" w:cs="Times New Roman"/>
                <w:b/>
                <w:bCs/>
                <w:color w:val="000000"/>
                <w:kern w:val="24"/>
                <w:sz w:val="24"/>
                <w:szCs w:val="24"/>
              </w:rPr>
              <w:t xml:space="preserve"> </w:t>
            </w:r>
          </w:p>
        </w:tc>
        <w:tc>
          <w:tcPr>
            <w:tcW w:w="1622"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Achievements</w:t>
            </w:r>
            <w:r w:rsidRPr="003D03D1">
              <w:rPr>
                <w:rFonts w:ascii="Times New Roman" w:eastAsia="Times New Roman" w:hAnsi="Times New Roman" w:cs="Times New Roman"/>
                <w:b/>
                <w:bCs/>
                <w:color w:val="000000"/>
                <w:kern w:val="24"/>
                <w:sz w:val="24"/>
                <w:szCs w:val="24"/>
              </w:rPr>
              <w:t xml:space="preserve"> </w:t>
            </w:r>
          </w:p>
        </w:tc>
      </w:tr>
      <w:tr w:rsidR="00B23342" w:rsidRPr="003D03D1" w:rsidTr="00B23342">
        <w:trPr>
          <w:trHeight w:val="682"/>
        </w:trPr>
        <w:tc>
          <w:tcPr>
            <w:tcW w:w="405"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spacing w:after="0"/>
              <w:rPr>
                <w:rFonts w:ascii="Times New Roman" w:eastAsia="Times New Roman" w:hAnsi="Times New Roman" w:cs="Times New Roman"/>
                <w:sz w:val="24"/>
                <w:szCs w:val="24"/>
              </w:rPr>
            </w:pPr>
          </w:p>
        </w:tc>
        <w:tc>
          <w:tcPr>
            <w:tcW w:w="2973"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spacing w:after="0"/>
              <w:rPr>
                <w:rFonts w:ascii="Times New Roman" w:eastAsia="Times New Roman" w:hAnsi="Times New Roman" w:cs="Times New Roman"/>
                <w:sz w:val="24"/>
                <w:szCs w:val="24"/>
              </w:rPr>
            </w:pPr>
          </w:p>
        </w:tc>
        <w:tc>
          <w:tcPr>
            <w:tcW w:w="74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 xml:space="preserve">Physical </w:t>
            </w:r>
          </w:p>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(in lakhs)</w:t>
            </w:r>
            <w:r w:rsidRPr="003D03D1">
              <w:rPr>
                <w:rFonts w:ascii="Times New Roman" w:eastAsia="Times New Roman" w:hAnsi="Times New Roman" w:cs="Times New Roman"/>
                <w:b/>
                <w:bCs/>
                <w:color w:val="000000"/>
                <w:kern w:val="24"/>
                <w:sz w:val="24"/>
                <w:szCs w:val="24"/>
              </w:rPr>
              <w:t xml:space="preserve"> </w:t>
            </w:r>
          </w:p>
        </w:tc>
        <w:tc>
          <w:tcPr>
            <w:tcW w:w="87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 xml:space="preserve">Financial </w:t>
            </w:r>
          </w:p>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lang w:val="en-US"/>
              </w:rPr>
              <w:t>(Rs in crores)</w:t>
            </w:r>
            <w:r w:rsidRPr="003D03D1">
              <w:rPr>
                <w:rFonts w:ascii="Times New Roman" w:eastAsia="Times New Roman" w:hAnsi="Times New Roman" w:cs="Times New Roman"/>
                <w:b/>
                <w:bCs/>
                <w:color w:val="000000"/>
                <w:kern w:val="24"/>
                <w:sz w:val="24"/>
                <w:szCs w:val="24"/>
              </w:rPr>
              <w:t xml:space="preserve"> </w:t>
            </w:r>
          </w:p>
        </w:tc>
      </w:tr>
      <w:tr w:rsidR="00B23342" w:rsidRPr="003D03D1" w:rsidTr="00B23342">
        <w:trPr>
          <w:trHeight w:val="617"/>
        </w:trPr>
        <w:tc>
          <w:tcPr>
            <w:tcW w:w="40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lang w:val="en-US"/>
              </w:rPr>
              <w:t>3</w:t>
            </w:r>
            <w:r w:rsidRPr="003D03D1">
              <w:rPr>
                <w:rFonts w:ascii="Times New Roman" w:eastAsia="Times New Roman" w:hAnsi="Times New Roman" w:cs="Times New Roman"/>
                <w:color w:val="000000"/>
                <w:kern w:val="24"/>
                <w:sz w:val="24"/>
                <w:szCs w:val="24"/>
              </w:rPr>
              <w:t xml:space="preserve"> </w:t>
            </w:r>
          </w:p>
        </w:tc>
        <w:tc>
          <w:tcPr>
            <w:tcW w:w="29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b/>
                <w:bCs/>
                <w:color w:val="000000"/>
                <w:kern w:val="24"/>
                <w:sz w:val="24"/>
                <w:szCs w:val="24"/>
              </w:rPr>
              <w:t>Total number of SHGs having loans outstanding as on 31 March 2014</w:t>
            </w:r>
            <w:r w:rsidRPr="003D03D1">
              <w:rPr>
                <w:rFonts w:ascii="Times New Roman" w:eastAsia="Times New Roman" w:hAnsi="Times New Roman" w:cs="Times New Roman"/>
                <w:b/>
                <w:bCs/>
                <w:color w:val="000000"/>
                <w:kern w:val="24"/>
                <w:sz w:val="24"/>
                <w:szCs w:val="24"/>
              </w:rPr>
              <w:tab/>
            </w:r>
          </w:p>
        </w:tc>
        <w:tc>
          <w:tcPr>
            <w:tcW w:w="74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41.97</w:t>
            </w:r>
            <w:r w:rsidRPr="003D03D1">
              <w:rPr>
                <w:rFonts w:ascii="Times New Roman" w:eastAsia="Times New Roman" w:hAnsi="Times New Roman" w:cs="Times New Roman"/>
                <w:color w:val="000000"/>
                <w:kern w:val="24"/>
                <w:sz w:val="24"/>
                <w:szCs w:val="24"/>
              </w:rPr>
              <w:tab/>
            </w:r>
          </w:p>
        </w:tc>
        <w:tc>
          <w:tcPr>
            <w:tcW w:w="87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42927.52</w:t>
            </w:r>
            <w:r w:rsidRPr="003D03D1">
              <w:rPr>
                <w:rFonts w:ascii="Times New Roman" w:eastAsia="Times New Roman" w:hAnsi="Times New Roman" w:cs="Times New Roman"/>
                <w:color w:val="000000"/>
                <w:kern w:val="24"/>
                <w:sz w:val="24"/>
                <w:szCs w:val="24"/>
              </w:rPr>
              <w:tab/>
            </w:r>
          </w:p>
        </w:tc>
      </w:tr>
      <w:tr w:rsidR="00B23342" w:rsidRPr="003D03D1" w:rsidTr="00B23342">
        <w:trPr>
          <w:trHeight w:val="19"/>
        </w:trPr>
        <w:tc>
          <w:tcPr>
            <w:tcW w:w="40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lang w:val="en-US"/>
              </w:rPr>
              <w:lastRenderedPageBreak/>
              <w:t>(i)</w:t>
            </w:r>
            <w:r w:rsidRPr="003D03D1">
              <w:rPr>
                <w:rFonts w:ascii="Times New Roman" w:eastAsia="Times New Roman" w:hAnsi="Times New Roman" w:cs="Times New Roman"/>
                <w:color w:val="000000"/>
                <w:kern w:val="24"/>
                <w:sz w:val="24"/>
                <w:szCs w:val="24"/>
              </w:rPr>
              <w:t xml:space="preserve"> </w:t>
            </w:r>
          </w:p>
        </w:tc>
        <w:tc>
          <w:tcPr>
            <w:tcW w:w="29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Out of total (of which) exclusive Women SHGs</w:t>
            </w:r>
            <w:r w:rsidRPr="003D03D1">
              <w:rPr>
                <w:rFonts w:ascii="Times New Roman" w:eastAsia="Times New Roman" w:hAnsi="Times New Roman" w:cs="Times New Roman"/>
                <w:color w:val="000000"/>
                <w:kern w:val="24"/>
                <w:sz w:val="24"/>
                <w:szCs w:val="24"/>
              </w:rPr>
              <w:tab/>
            </w:r>
          </w:p>
        </w:tc>
        <w:tc>
          <w:tcPr>
            <w:tcW w:w="74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34.06</w:t>
            </w:r>
            <w:r w:rsidRPr="003D03D1">
              <w:rPr>
                <w:rFonts w:ascii="Times New Roman" w:eastAsia="Times New Roman" w:hAnsi="Times New Roman" w:cs="Times New Roman"/>
                <w:color w:val="000000"/>
                <w:kern w:val="24"/>
                <w:sz w:val="24"/>
                <w:szCs w:val="24"/>
              </w:rPr>
              <w:tab/>
            </w:r>
          </w:p>
        </w:tc>
        <w:tc>
          <w:tcPr>
            <w:tcW w:w="87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36151.58</w:t>
            </w:r>
            <w:r w:rsidRPr="003D03D1">
              <w:rPr>
                <w:rFonts w:ascii="Times New Roman" w:eastAsia="Times New Roman" w:hAnsi="Times New Roman" w:cs="Times New Roman"/>
                <w:color w:val="000000"/>
                <w:kern w:val="24"/>
                <w:sz w:val="24"/>
                <w:szCs w:val="24"/>
              </w:rPr>
              <w:tab/>
            </w:r>
          </w:p>
        </w:tc>
      </w:tr>
      <w:tr w:rsidR="00B23342" w:rsidRPr="003D03D1" w:rsidTr="00B23342">
        <w:trPr>
          <w:trHeight w:val="596"/>
        </w:trPr>
        <w:tc>
          <w:tcPr>
            <w:tcW w:w="40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lang w:val="en-US"/>
              </w:rPr>
              <w:t>(ii)</w:t>
            </w:r>
            <w:r w:rsidRPr="003D03D1">
              <w:rPr>
                <w:rFonts w:ascii="Times New Roman" w:eastAsia="Times New Roman" w:hAnsi="Times New Roman" w:cs="Times New Roman"/>
                <w:color w:val="000000"/>
                <w:kern w:val="24"/>
                <w:sz w:val="24"/>
                <w:szCs w:val="24"/>
              </w:rPr>
              <w:t xml:space="preserve"> </w:t>
            </w:r>
          </w:p>
        </w:tc>
        <w:tc>
          <w:tcPr>
            <w:tcW w:w="29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Out of total (of which) SHGs under NRLM/SGSY/Other Govt. spons. programmes</w:t>
            </w:r>
            <w:r w:rsidRPr="003D03D1">
              <w:rPr>
                <w:rFonts w:ascii="Times New Roman" w:eastAsia="Times New Roman" w:hAnsi="Times New Roman" w:cs="Times New Roman"/>
                <w:color w:val="000000"/>
                <w:kern w:val="24"/>
                <w:sz w:val="24"/>
                <w:szCs w:val="24"/>
              </w:rPr>
              <w:tab/>
            </w:r>
          </w:p>
        </w:tc>
        <w:tc>
          <w:tcPr>
            <w:tcW w:w="74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13.07</w:t>
            </w:r>
            <w:r w:rsidRPr="003D03D1">
              <w:rPr>
                <w:rFonts w:ascii="Times New Roman" w:eastAsia="Times New Roman" w:hAnsi="Times New Roman" w:cs="Times New Roman"/>
                <w:color w:val="000000"/>
                <w:kern w:val="24"/>
                <w:sz w:val="24"/>
                <w:szCs w:val="24"/>
              </w:rPr>
              <w:tab/>
            </w:r>
          </w:p>
        </w:tc>
        <w:tc>
          <w:tcPr>
            <w:tcW w:w="87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spacing w:after="0"/>
              <w:rPr>
                <w:rFonts w:ascii="Times New Roman" w:eastAsia="Times New Roman" w:hAnsi="Times New Roman" w:cs="Times New Roman"/>
                <w:sz w:val="24"/>
                <w:szCs w:val="24"/>
              </w:rPr>
            </w:pPr>
            <w:r w:rsidRPr="003D03D1">
              <w:rPr>
                <w:rFonts w:ascii="Times New Roman" w:eastAsia="Times New Roman" w:hAnsi="Times New Roman" w:cs="Times New Roman"/>
                <w:color w:val="000000"/>
                <w:kern w:val="24"/>
                <w:sz w:val="24"/>
                <w:szCs w:val="24"/>
              </w:rPr>
              <w:t>10177.42</w:t>
            </w:r>
            <w:r w:rsidRPr="003D03D1">
              <w:rPr>
                <w:rFonts w:ascii="Times New Roman" w:eastAsia="Times New Roman" w:hAnsi="Times New Roman" w:cs="Times New Roman"/>
                <w:color w:val="000000"/>
                <w:kern w:val="24"/>
                <w:sz w:val="24"/>
                <w:szCs w:val="24"/>
              </w:rPr>
              <w:tab/>
            </w:r>
          </w:p>
        </w:tc>
      </w:tr>
    </w:tbl>
    <w:p w:rsidR="00D45745" w:rsidRPr="003D03D1" w:rsidRDefault="00D45745" w:rsidP="003D03D1">
      <w:pPr>
        <w:jc w:val="both"/>
        <w:rPr>
          <w:rFonts w:ascii="Times New Roman" w:hAnsi="Times New Roman" w:cs="Times New Roman"/>
          <w:sz w:val="24"/>
          <w:szCs w:val="24"/>
        </w:rPr>
      </w:pPr>
    </w:p>
    <w:tbl>
      <w:tblPr>
        <w:tblW w:w="5000" w:type="pct"/>
        <w:tblCellMar>
          <w:left w:w="0" w:type="dxa"/>
          <w:right w:w="0" w:type="dxa"/>
        </w:tblCellMar>
        <w:tblLook w:val="04A0"/>
      </w:tblPr>
      <w:tblGrid>
        <w:gridCol w:w="802"/>
        <w:gridCol w:w="5953"/>
        <w:gridCol w:w="1142"/>
        <w:gridCol w:w="1417"/>
      </w:tblGrid>
      <w:tr w:rsidR="00B23342" w:rsidRPr="003D03D1" w:rsidTr="00B23342">
        <w:trPr>
          <w:trHeight w:val="443"/>
        </w:trPr>
        <w:tc>
          <w:tcPr>
            <w:tcW w:w="293"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Sl.no</w:t>
            </w:r>
            <w:r w:rsidRPr="003D03D1">
              <w:rPr>
                <w:rFonts w:ascii="Times New Roman" w:hAnsi="Times New Roman" w:cs="Times New Roman"/>
                <w:b/>
                <w:bCs/>
                <w:sz w:val="24"/>
                <w:szCs w:val="24"/>
              </w:rPr>
              <w:t xml:space="preserve"> </w:t>
            </w:r>
          </w:p>
        </w:tc>
        <w:tc>
          <w:tcPr>
            <w:tcW w:w="3265"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Particulars</w:t>
            </w:r>
            <w:r w:rsidRPr="003D03D1">
              <w:rPr>
                <w:rFonts w:ascii="Times New Roman" w:hAnsi="Times New Roman" w:cs="Times New Roman"/>
                <w:b/>
                <w:bCs/>
                <w:sz w:val="24"/>
                <w:szCs w:val="24"/>
              </w:rPr>
              <w:t xml:space="preserve"> </w:t>
            </w:r>
          </w:p>
        </w:tc>
        <w:tc>
          <w:tcPr>
            <w:tcW w:w="1442"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Achievements</w:t>
            </w:r>
            <w:r w:rsidRPr="003D03D1">
              <w:rPr>
                <w:rFonts w:ascii="Times New Roman" w:hAnsi="Times New Roman" w:cs="Times New Roman"/>
                <w:b/>
                <w:bCs/>
                <w:sz w:val="24"/>
                <w:szCs w:val="24"/>
              </w:rPr>
              <w:t xml:space="preserve"> </w:t>
            </w:r>
          </w:p>
        </w:tc>
      </w:tr>
      <w:tr w:rsidR="00B23342" w:rsidRPr="003D03D1" w:rsidTr="00B23342">
        <w:trPr>
          <w:trHeight w:val="1166"/>
        </w:trPr>
        <w:tc>
          <w:tcPr>
            <w:tcW w:w="293"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3265"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61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 xml:space="preserve">Physical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(in lakhs)</w:t>
            </w:r>
            <w:r w:rsidRPr="003D03D1">
              <w:rPr>
                <w:rFonts w:ascii="Times New Roman" w:hAnsi="Times New Roman" w:cs="Times New Roman"/>
                <w:b/>
                <w:bCs/>
                <w:sz w:val="24"/>
                <w:szCs w:val="24"/>
              </w:rPr>
              <w:t xml:space="preserve"> </w:t>
            </w:r>
          </w:p>
        </w:tc>
        <w:tc>
          <w:tcPr>
            <w:tcW w:w="83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 xml:space="preserve">Financial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(Rs in crores)</w:t>
            </w:r>
            <w:r w:rsidRPr="003D03D1">
              <w:rPr>
                <w:rFonts w:ascii="Times New Roman" w:hAnsi="Times New Roman" w:cs="Times New Roman"/>
                <w:b/>
                <w:bCs/>
                <w:sz w:val="24"/>
                <w:szCs w:val="24"/>
              </w:rPr>
              <w:t xml:space="preserve"> </w:t>
            </w:r>
          </w:p>
        </w:tc>
      </w:tr>
      <w:tr w:rsidR="00B23342" w:rsidRPr="003D03D1" w:rsidTr="00B23342">
        <w:trPr>
          <w:trHeight w:val="375"/>
        </w:trPr>
        <w:tc>
          <w:tcPr>
            <w:tcW w:w="29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4</w:t>
            </w:r>
            <w:r w:rsidRPr="003D03D1">
              <w:rPr>
                <w:rFonts w:ascii="Times New Roman" w:hAnsi="Times New Roman" w:cs="Times New Roman"/>
                <w:sz w:val="24"/>
                <w:szCs w:val="24"/>
              </w:rPr>
              <w:t xml:space="preserve"> </w:t>
            </w:r>
          </w:p>
        </w:tc>
        <w:tc>
          <w:tcPr>
            <w:tcW w:w="326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Average loan amount outstanding/SHG as on March 2014 </w:t>
            </w:r>
            <w:r w:rsidRPr="003D03D1">
              <w:rPr>
                <w:rFonts w:ascii="Times New Roman" w:hAnsi="Times New Roman" w:cs="Times New Roman"/>
                <w:bCs/>
                <w:sz w:val="24"/>
                <w:szCs w:val="24"/>
              </w:rPr>
              <w:tab/>
            </w:r>
          </w:p>
        </w:tc>
        <w:tc>
          <w:tcPr>
            <w:tcW w:w="61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p>
        </w:tc>
        <w:tc>
          <w:tcPr>
            <w:tcW w:w="83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102273.21</w:t>
            </w:r>
            <w:r w:rsidRPr="003D03D1">
              <w:rPr>
                <w:rFonts w:ascii="Times New Roman" w:hAnsi="Times New Roman" w:cs="Times New Roman"/>
                <w:sz w:val="24"/>
                <w:szCs w:val="24"/>
              </w:rPr>
              <w:tab/>
            </w:r>
          </w:p>
        </w:tc>
      </w:tr>
      <w:tr w:rsidR="00B23342" w:rsidRPr="003D03D1" w:rsidTr="00B23342">
        <w:trPr>
          <w:trHeight w:val="361"/>
        </w:trPr>
        <w:tc>
          <w:tcPr>
            <w:tcW w:w="29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5</w:t>
            </w:r>
            <w:r w:rsidRPr="003D03D1">
              <w:rPr>
                <w:rFonts w:ascii="Times New Roman" w:hAnsi="Times New Roman" w:cs="Times New Roman"/>
                <w:sz w:val="24"/>
                <w:szCs w:val="24"/>
              </w:rPr>
              <w:t xml:space="preserve"> </w:t>
            </w:r>
          </w:p>
        </w:tc>
        <w:tc>
          <w:tcPr>
            <w:tcW w:w="326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Cs/>
                <w:sz w:val="24"/>
                <w:szCs w:val="24"/>
              </w:rPr>
              <w:t>Average loan amount disbursed/SHG during 2013-14 *</w:t>
            </w:r>
            <w:r w:rsidRPr="003D03D1">
              <w:rPr>
                <w:rFonts w:ascii="Times New Roman" w:hAnsi="Times New Roman" w:cs="Times New Roman"/>
                <w:bCs/>
                <w:sz w:val="24"/>
                <w:szCs w:val="24"/>
              </w:rPr>
              <w:tab/>
            </w:r>
          </w:p>
        </w:tc>
        <w:tc>
          <w:tcPr>
            <w:tcW w:w="61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p>
        </w:tc>
        <w:tc>
          <w:tcPr>
            <w:tcW w:w="83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175768.36</w:t>
            </w:r>
            <w:r w:rsidRPr="003D03D1">
              <w:rPr>
                <w:rFonts w:ascii="Times New Roman" w:hAnsi="Times New Roman" w:cs="Times New Roman"/>
                <w:sz w:val="24"/>
                <w:szCs w:val="24"/>
              </w:rPr>
              <w:tab/>
            </w:r>
          </w:p>
        </w:tc>
      </w:tr>
      <w:tr w:rsidR="00B23342" w:rsidRPr="003D03D1" w:rsidTr="00B23342">
        <w:trPr>
          <w:trHeight w:val="502"/>
        </w:trPr>
        <w:tc>
          <w:tcPr>
            <w:tcW w:w="29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6</w:t>
            </w:r>
            <w:r w:rsidRPr="003D03D1">
              <w:rPr>
                <w:rFonts w:ascii="Times New Roman" w:hAnsi="Times New Roman" w:cs="Times New Roman"/>
                <w:sz w:val="24"/>
                <w:szCs w:val="24"/>
              </w:rPr>
              <w:t xml:space="preserve"> </w:t>
            </w:r>
          </w:p>
        </w:tc>
        <w:tc>
          <w:tcPr>
            <w:tcW w:w="326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Cs/>
                <w:sz w:val="24"/>
                <w:szCs w:val="24"/>
              </w:rPr>
              <w:t>Estimated number of families covered up to 31 March 2014</w:t>
            </w:r>
            <w:r w:rsidRPr="003D03D1">
              <w:rPr>
                <w:rFonts w:ascii="Times New Roman" w:hAnsi="Times New Roman" w:cs="Times New Roman"/>
                <w:bCs/>
                <w:sz w:val="24"/>
                <w:szCs w:val="24"/>
              </w:rPr>
              <w:tab/>
            </w:r>
          </w:p>
        </w:tc>
        <w:tc>
          <w:tcPr>
            <w:tcW w:w="61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97 million</w:t>
            </w:r>
            <w:r w:rsidRPr="003D03D1">
              <w:rPr>
                <w:rFonts w:ascii="Times New Roman" w:hAnsi="Times New Roman" w:cs="Times New Roman"/>
                <w:sz w:val="24"/>
                <w:szCs w:val="24"/>
              </w:rPr>
              <w:tab/>
            </w:r>
          </w:p>
        </w:tc>
        <w:tc>
          <w:tcPr>
            <w:tcW w:w="83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p>
        </w:tc>
      </w:tr>
    </w:tbl>
    <w:p w:rsidR="00D45745" w:rsidRPr="003D03D1" w:rsidRDefault="00D45745" w:rsidP="003D03D1">
      <w:pPr>
        <w:jc w:val="both"/>
        <w:rPr>
          <w:rFonts w:ascii="Times New Roman" w:hAnsi="Times New Roman" w:cs="Times New Roman"/>
          <w:sz w:val="24"/>
          <w:szCs w:val="24"/>
        </w:rPr>
      </w:pPr>
    </w:p>
    <w:p w:rsidR="00A310F7" w:rsidRPr="003D03D1" w:rsidRDefault="00B23342" w:rsidP="003D03D1">
      <w:pPr>
        <w:jc w:val="both"/>
        <w:rPr>
          <w:rFonts w:ascii="Times New Roman" w:hAnsi="Times New Roman" w:cs="Times New Roman"/>
          <w:b/>
          <w:bCs/>
          <w:sz w:val="24"/>
          <w:szCs w:val="24"/>
        </w:rPr>
      </w:pPr>
      <w:r w:rsidRPr="003D03D1">
        <w:rPr>
          <w:rFonts w:ascii="Times New Roman" w:hAnsi="Times New Roman" w:cs="Times New Roman"/>
          <w:b/>
          <w:bCs/>
          <w:sz w:val="24"/>
          <w:szCs w:val="24"/>
        </w:rPr>
        <w:t>Overall Progress under SHG-Bank Linkage for last 3 years</w:t>
      </w:r>
    </w:p>
    <w:tbl>
      <w:tblPr>
        <w:tblW w:w="5000" w:type="pct"/>
        <w:tblCellMar>
          <w:left w:w="0" w:type="dxa"/>
          <w:right w:w="0" w:type="dxa"/>
        </w:tblCellMar>
        <w:tblLook w:val="04A0"/>
      </w:tblPr>
      <w:tblGrid>
        <w:gridCol w:w="1049"/>
        <w:gridCol w:w="1742"/>
        <w:gridCol w:w="948"/>
        <w:gridCol w:w="1168"/>
        <w:gridCol w:w="902"/>
        <w:gridCol w:w="1129"/>
        <w:gridCol w:w="1188"/>
        <w:gridCol w:w="1188"/>
      </w:tblGrid>
      <w:tr w:rsidR="00B23342" w:rsidRPr="003D03D1" w:rsidTr="00B23342">
        <w:trPr>
          <w:trHeight w:val="526"/>
        </w:trPr>
        <w:tc>
          <w:tcPr>
            <w:tcW w:w="1565" w:type="pct"/>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 xml:space="preserve">Particulars </w:t>
            </w:r>
          </w:p>
        </w:tc>
        <w:tc>
          <w:tcPr>
            <w:tcW w:w="1101"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2011-12</w:t>
            </w:r>
            <w:r w:rsidRPr="003D03D1">
              <w:rPr>
                <w:rFonts w:ascii="Times New Roman" w:hAnsi="Times New Roman" w:cs="Times New Roman"/>
                <w:b/>
                <w:bCs/>
                <w:sz w:val="24"/>
                <w:szCs w:val="24"/>
              </w:rPr>
              <w:t xml:space="preserve"> </w:t>
            </w:r>
          </w:p>
        </w:tc>
        <w:tc>
          <w:tcPr>
            <w:tcW w:w="1116"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2012-13</w:t>
            </w:r>
            <w:r w:rsidRPr="003D03D1">
              <w:rPr>
                <w:rFonts w:ascii="Times New Roman" w:hAnsi="Times New Roman" w:cs="Times New Roman"/>
                <w:b/>
                <w:bCs/>
                <w:sz w:val="24"/>
                <w:szCs w:val="24"/>
              </w:rPr>
              <w:t xml:space="preserve"> </w:t>
            </w:r>
          </w:p>
        </w:tc>
        <w:tc>
          <w:tcPr>
            <w:tcW w:w="1217"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2013-2014</w:t>
            </w:r>
            <w:r w:rsidRPr="003D03D1">
              <w:rPr>
                <w:rFonts w:ascii="Times New Roman" w:hAnsi="Times New Roman" w:cs="Times New Roman"/>
                <w:b/>
                <w:bCs/>
                <w:sz w:val="24"/>
                <w:szCs w:val="24"/>
              </w:rPr>
              <w:t xml:space="preserve"> </w:t>
            </w:r>
          </w:p>
        </w:tc>
      </w:tr>
      <w:tr w:rsidR="00B23342" w:rsidRPr="003D03D1" w:rsidTr="00B23342">
        <w:trPr>
          <w:trHeight w:val="1151"/>
        </w:trPr>
        <w:tc>
          <w:tcPr>
            <w:tcW w:w="1565" w:type="pct"/>
            <w:gridSpan w:val="2"/>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43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No. of SHGs (lakh) </w:t>
            </w:r>
          </w:p>
        </w:tc>
        <w:tc>
          <w:tcPr>
            <w:tcW w:w="66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Amount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(crore)</w:t>
            </w:r>
            <w:r w:rsidRPr="003D03D1">
              <w:rPr>
                <w:rFonts w:ascii="Times New Roman" w:hAnsi="Times New Roman" w:cs="Times New Roman"/>
                <w:b/>
                <w:bCs/>
                <w:sz w:val="24"/>
                <w:szCs w:val="24"/>
              </w:rPr>
              <w:t xml:space="preserve"> </w:t>
            </w:r>
          </w:p>
        </w:tc>
        <w:tc>
          <w:tcPr>
            <w:tcW w:w="50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No. of SHGs (lakh)</w:t>
            </w:r>
          </w:p>
        </w:tc>
        <w:tc>
          <w:tcPr>
            <w:tcW w:w="61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Amount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(crore)</w:t>
            </w:r>
            <w:r w:rsidRPr="003D03D1">
              <w:rPr>
                <w:rFonts w:ascii="Times New Roman" w:hAnsi="Times New Roman" w:cs="Times New Roman"/>
                <w:b/>
                <w:bCs/>
                <w:sz w:val="24"/>
                <w:szCs w:val="24"/>
              </w:rPr>
              <w:t xml:space="preserve"> </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No. of SHGs (lakh)</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Amount </w:t>
            </w:r>
            <w:r w:rsidRPr="003D03D1">
              <w:rPr>
                <w:rFonts w:ascii="Times New Roman" w:hAnsi="Times New Roman" w:cs="Times New Roman"/>
                <w:b/>
                <w:bCs/>
                <w:sz w:val="24"/>
                <w:szCs w:val="24"/>
                <w:lang w:val="en-US"/>
              </w:rPr>
              <w:t>(crore)</w:t>
            </w:r>
            <w:r w:rsidRPr="003D03D1">
              <w:rPr>
                <w:rFonts w:ascii="Times New Roman" w:hAnsi="Times New Roman" w:cs="Times New Roman"/>
                <w:b/>
                <w:bCs/>
                <w:sz w:val="24"/>
                <w:szCs w:val="24"/>
              </w:rPr>
              <w:t xml:space="preserve">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ab/>
            </w:r>
          </w:p>
        </w:tc>
      </w:tr>
      <w:tr w:rsidR="00B23342" w:rsidRPr="003D03D1" w:rsidTr="00B23342">
        <w:trPr>
          <w:trHeight w:val="904"/>
        </w:trPr>
        <w:tc>
          <w:tcPr>
            <w:tcW w:w="565"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SHG Savings with Banks as on 31st March </w:t>
            </w:r>
            <w:r w:rsidRPr="003D03D1">
              <w:rPr>
                <w:rFonts w:ascii="Times New Roman" w:hAnsi="Times New Roman" w:cs="Times New Roman"/>
                <w:sz w:val="24"/>
                <w:szCs w:val="24"/>
              </w:rPr>
              <w:tab/>
            </w:r>
          </w:p>
        </w:tc>
        <w:tc>
          <w:tcPr>
            <w:tcW w:w="100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Total SHGs </w:t>
            </w:r>
          </w:p>
        </w:tc>
        <w:tc>
          <w:tcPr>
            <w:tcW w:w="43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79.60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(6.7%) </w:t>
            </w:r>
          </w:p>
        </w:tc>
        <w:tc>
          <w:tcPr>
            <w:tcW w:w="66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6551.41</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(-6.7%)</w:t>
            </w:r>
            <w:r w:rsidRPr="003D03D1">
              <w:rPr>
                <w:rFonts w:ascii="Times New Roman" w:hAnsi="Times New Roman" w:cs="Times New Roman"/>
                <w:sz w:val="24"/>
                <w:szCs w:val="24"/>
              </w:rPr>
              <w:t xml:space="preserve"> </w:t>
            </w:r>
          </w:p>
        </w:tc>
        <w:tc>
          <w:tcPr>
            <w:tcW w:w="50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73.18</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(-8.1%)</w:t>
            </w:r>
            <w:r w:rsidRPr="003D03D1">
              <w:rPr>
                <w:rFonts w:ascii="Times New Roman" w:hAnsi="Times New Roman" w:cs="Times New Roman"/>
                <w:sz w:val="24"/>
                <w:szCs w:val="24"/>
              </w:rPr>
              <w:t xml:space="preserve"> </w:t>
            </w:r>
          </w:p>
        </w:tc>
        <w:tc>
          <w:tcPr>
            <w:tcW w:w="61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8217.25</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(25.4%)</w:t>
            </w:r>
            <w:r w:rsidRPr="003D03D1">
              <w:rPr>
                <w:rFonts w:ascii="Times New Roman" w:hAnsi="Times New Roman" w:cs="Times New Roman"/>
                <w:sz w:val="24"/>
                <w:szCs w:val="24"/>
              </w:rPr>
              <w:t xml:space="preserve"> </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74.30</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(1.53%)</w:t>
            </w:r>
            <w:r w:rsidRPr="003D03D1">
              <w:rPr>
                <w:rFonts w:ascii="Times New Roman" w:hAnsi="Times New Roman" w:cs="Times New Roman"/>
                <w:sz w:val="24"/>
                <w:szCs w:val="24"/>
              </w:rPr>
              <w:t xml:space="preserve"> </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9897.42</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(20.45%)</w:t>
            </w:r>
            <w:r w:rsidRPr="003D03D1">
              <w:rPr>
                <w:rFonts w:ascii="Times New Roman" w:hAnsi="Times New Roman" w:cs="Times New Roman"/>
                <w:sz w:val="24"/>
                <w:szCs w:val="24"/>
              </w:rPr>
              <w:t xml:space="preserve"> </w:t>
            </w:r>
          </w:p>
        </w:tc>
      </w:tr>
      <w:tr w:rsidR="00B23342" w:rsidRPr="003D03D1" w:rsidTr="00B23342">
        <w:trPr>
          <w:trHeight w:val="1535"/>
        </w:trPr>
        <w:tc>
          <w:tcPr>
            <w:tcW w:w="565"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100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Of which NRLM/ SGSY/ Other Govt. spons. </w:t>
            </w:r>
            <w:r w:rsidRPr="003D03D1">
              <w:rPr>
                <w:rFonts w:ascii="Times New Roman" w:hAnsi="Times New Roman" w:cs="Times New Roman"/>
                <w:sz w:val="24"/>
                <w:szCs w:val="24"/>
              </w:rPr>
              <w:lastRenderedPageBreak/>
              <w:t xml:space="preserve">programmes </w:t>
            </w:r>
          </w:p>
        </w:tc>
        <w:tc>
          <w:tcPr>
            <w:tcW w:w="43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lastRenderedPageBreak/>
              <w:t>21.23</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(5.0%)</w:t>
            </w:r>
            <w:r w:rsidRPr="003D03D1">
              <w:rPr>
                <w:rFonts w:ascii="Times New Roman" w:hAnsi="Times New Roman" w:cs="Times New Roman"/>
                <w:sz w:val="24"/>
                <w:szCs w:val="24"/>
              </w:rPr>
              <w:t xml:space="preserve"> </w:t>
            </w:r>
          </w:p>
        </w:tc>
        <w:tc>
          <w:tcPr>
            <w:tcW w:w="66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1395.25</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(-23.2%) </w:t>
            </w:r>
          </w:p>
        </w:tc>
        <w:tc>
          <w:tcPr>
            <w:tcW w:w="50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20.47</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(-3.6%) </w:t>
            </w:r>
          </w:p>
        </w:tc>
        <w:tc>
          <w:tcPr>
            <w:tcW w:w="61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1821.65</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(30.6%) </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22.62</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(10.46%) </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2477.58</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(36.01%) </w:t>
            </w:r>
          </w:p>
        </w:tc>
      </w:tr>
      <w:tr w:rsidR="00B23342" w:rsidRPr="003D03D1" w:rsidTr="00B23342">
        <w:trPr>
          <w:trHeight w:val="2176"/>
        </w:trPr>
        <w:tc>
          <w:tcPr>
            <w:tcW w:w="565"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100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 of NRLM/SGSY/ Other Govt. spons. programme Groups to Total </w:t>
            </w:r>
          </w:p>
        </w:tc>
        <w:tc>
          <w:tcPr>
            <w:tcW w:w="43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26.7 </w:t>
            </w:r>
          </w:p>
        </w:tc>
        <w:tc>
          <w:tcPr>
            <w:tcW w:w="66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21.3 </w:t>
            </w:r>
          </w:p>
        </w:tc>
        <w:tc>
          <w:tcPr>
            <w:tcW w:w="50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28.0 </w:t>
            </w:r>
          </w:p>
        </w:tc>
        <w:tc>
          <w:tcPr>
            <w:tcW w:w="61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22.2 </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30.45 </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25.03 </w:t>
            </w:r>
          </w:p>
        </w:tc>
      </w:tr>
      <w:tr w:rsidR="00B23342" w:rsidRPr="003D03D1" w:rsidTr="00B23342">
        <w:trPr>
          <w:trHeight w:val="1280"/>
        </w:trPr>
        <w:tc>
          <w:tcPr>
            <w:tcW w:w="565"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100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All women SHGs </w:t>
            </w:r>
          </w:p>
        </w:tc>
        <w:tc>
          <w:tcPr>
            <w:tcW w:w="43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62.99</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(3.3%)</w:t>
            </w:r>
          </w:p>
        </w:tc>
        <w:tc>
          <w:tcPr>
            <w:tcW w:w="66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5104.33</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(-3.7%)</w:t>
            </w:r>
          </w:p>
        </w:tc>
        <w:tc>
          <w:tcPr>
            <w:tcW w:w="50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59.38</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(-5.7%)</w:t>
            </w:r>
          </w:p>
        </w:tc>
        <w:tc>
          <w:tcPr>
            <w:tcW w:w="61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6514.86</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(27.6%)</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62.52</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(5.27%)</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8012.89</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(22.99%)</w:t>
            </w:r>
          </w:p>
        </w:tc>
      </w:tr>
      <w:tr w:rsidR="00B23342" w:rsidRPr="003D03D1" w:rsidTr="00B23342">
        <w:trPr>
          <w:trHeight w:val="920"/>
        </w:trPr>
        <w:tc>
          <w:tcPr>
            <w:tcW w:w="565"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100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Percentage of Women Groups </w:t>
            </w:r>
          </w:p>
        </w:tc>
        <w:tc>
          <w:tcPr>
            <w:tcW w:w="43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79.1 </w:t>
            </w:r>
          </w:p>
        </w:tc>
        <w:tc>
          <w:tcPr>
            <w:tcW w:w="66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77.9 </w:t>
            </w:r>
          </w:p>
        </w:tc>
        <w:tc>
          <w:tcPr>
            <w:tcW w:w="50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81.1 </w:t>
            </w:r>
          </w:p>
        </w:tc>
        <w:tc>
          <w:tcPr>
            <w:tcW w:w="61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79.3 </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84.15 </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80.96 </w:t>
            </w:r>
          </w:p>
        </w:tc>
      </w:tr>
    </w:tbl>
    <w:p w:rsidR="00B23342" w:rsidRPr="003D03D1" w:rsidRDefault="00B23342" w:rsidP="003D03D1">
      <w:pPr>
        <w:jc w:val="both"/>
        <w:rPr>
          <w:rFonts w:ascii="Times New Roman" w:hAnsi="Times New Roman" w:cs="Times New Roman"/>
          <w:sz w:val="24"/>
          <w:szCs w:val="24"/>
        </w:rPr>
      </w:pPr>
    </w:p>
    <w:tbl>
      <w:tblPr>
        <w:tblW w:w="5000" w:type="pct"/>
        <w:tblCellMar>
          <w:left w:w="0" w:type="dxa"/>
          <w:right w:w="0" w:type="dxa"/>
        </w:tblCellMar>
        <w:tblLook w:val="04A0"/>
      </w:tblPr>
      <w:tblGrid>
        <w:gridCol w:w="1228"/>
        <w:gridCol w:w="1642"/>
        <w:gridCol w:w="946"/>
        <w:gridCol w:w="1133"/>
        <w:gridCol w:w="1021"/>
        <w:gridCol w:w="1078"/>
        <w:gridCol w:w="1133"/>
        <w:gridCol w:w="1133"/>
      </w:tblGrid>
      <w:tr w:rsidR="00B23342" w:rsidRPr="003D03D1" w:rsidTr="00B23342">
        <w:trPr>
          <w:trHeight w:val="547"/>
        </w:trPr>
        <w:tc>
          <w:tcPr>
            <w:tcW w:w="1562" w:type="pct"/>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 xml:space="preserve">Particulars </w:t>
            </w:r>
          </w:p>
        </w:tc>
        <w:tc>
          <w:tcPr>
            <w:tcW w:w="1217"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2011-12</w:t>
            </w:r>
            <w:r w:rsidRPr="003D03D1">
              <w:rPr>
                <w:rFonts w:ascii="Times New Roman" w:hAnsi="Times New Roman" w:cs="Times New Roman"/>
                <w:b/>
                <w:bCs/>
                <w:sz w:val="24"/>
                <w:szCs w:val="24"/>
              </w:rPr>
              <w:t xml:space="preserve"> </w:t>
            </w:r>
          </w:p>
        </w:tc>
        <w:tc>
          <w:tcPr>
            <w:tcW w:w="1089"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2012-13</w:t>
            </w:r>
            <w:r w:rsidRPr="003D03D1">
              <w:rPr>
                <w:rFonts w:ascii="Times New Roman" w:hAnsi="Times New Roman" w:cs="Times New Roman"/>
                <w:b/>
                <w:bCs/>
                <w:sz w:val="24"/>
                <w:szCs w:val="24"/>
              </w:rPr>
              <w:t xml:space="preserve"> </w:t>
            </w:r>
          </w:p>
        </w:tc>
        <w:tc>
          <w:tcPr>
            <w:tcW w:w="1132"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2013-2014</w:t>
            </w:r>
            <w:r w:rsidRPr="003D03D1">
              <w:rPr>
                <w:rFonts w:ascii="Times New Roman" w:hAnsi="Times New Roman" w:cs="Times New Roman"/>
                <w:b/>
                <w:bCs/>
                <w:sz w:val="24"/>
                <w:szCs w:val="24"/>
              </w:rPr>
              <w:t xml:space="preserve"> </w:t>
            </w:r>
          </w:p>
        </w:tc>
      </w:tr>
      <w:tr w:rsidR="00B23342" w:rsidRPr="003D03D1" w:rsidTr="00B23342">
        <w:trPr>
          <w:trHeight w:val="1777"/>
        </w:trPr>
        <w:tc>
          <w:tcPr>
            <w:tcW w:w="1562" w:type="pct"/>
            <w:gridSpan w:val="2"/>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No. of SHGs (lakh) </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Amount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(crore)</w:t>
            </w:r>
            <w:r w:rsidRPr="003D03D1">
              <w:rPr>
                <w:rFonts w:ascii="Times New Roman" w:hAnsi="Times New Roman" w:cs="Times New Roman"/>
                <w:b/>
                <w:bCs/>
                <w:sz w:val="24"/>
                <w:szCs w:val="24"/>
              </w:rPr>
              <w:t xml:space="preserve">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No. of SHGs (lakh)</w:t>
            </w:r>
          </w:p>
        </w:tc>
        <w:tc>
          <w:tcPr>
            <w:tcW w:w="56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Amount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(crore)</w:t>
            </w:r>
            <w:r w:rsidRPr="003D03D1">
              <w:rPr>
                <w:rFonts w:ascii="Times New Roman" w:hAnsi="Times New Roman" w:cs="Times New Roman"/>
                <w:b/>
                <w:bCs/>
                <w:sz w:val="24"/>
                <w:szCs w:val="24"/>
              </w:rPr>
              <w:t xml:space="preserve">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No. of SHGs (lakh)</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Amount </w:t>
            </w:r>
            <w:r w:rsidRPr="003D03D1">
              <w:rPr>
                <w:rFonts w:ascii="Times New Roman" w:hAnsi="Times New Roman" w:cs="Times New Roman"/>
                <w:b/>
                <w:bCs/>
                <w:sz w:val="24"/>
                <w:szCs w:val="24"/>
                <w:lang w:val="en-US"/>
              </w:rPr>
              <w:t>(crore)</w:t>
            </w:r>
            <w:r w:rsidRPr="003D03D1">
              <w:rPr>
                <w:rFonts w:ascii="Times New Roman" w:hAnsi="Times New Roman" w:cs="Times New Roman"/>
                <w:b/>
                <w:bCs/>
                <w:sz w:val="24"/>
                <w:szCs w:val="24"/>
              </w:rPr>
              <w:t xml:space="preserve">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ab/>
            </w:r>
          </w:p>
        </w:tc>
      </w:tr>
      <w:tr w:rsidR="00B23342" w:rsidRPr="003D03D1" w:rsidTr="00B23342">
        <w:trPr>
          <w:trHeight w:val="957"/>
        </w:trPr>
        <w:tc>
          <w:tcPr>
            <w:tcW w:w="567"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Loans disbursed to SHGs during the year</w:t>
            </w:r>
            <w:r w:rsidRPr="003D03D1">
              <w:rPr>
                <w:rFonts w:ascii="Times New Roman" w:hAnsi="Times New Roman" w:cs="Times New Roman"/>
                <w:sz w:val="24"/>
                <w:szCs w:val="24"/>
              </w:rPr>
              <w:tab/>
            </w:r>
          </w:p>
        </w:tc>
        <w:tc>
          <w:tcPr>
            <w:tcW w:w="99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Total SHGs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11.48</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(-4%)</w:t>
            </w:r>
            <w:r w:rsidRPr="003D03D1">
              <w:rPr>
                <w:rFonts w:ascii="Times New Roman" w:hAnsi="Times New Roman" w:cs="Times New Roman"/>
                <w:sz w:val="24"/>
                <w:szCs w:val="24"/>
              </w:rPr>
              <w:t xml:space="preserve"> </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16534.77</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(13.7%)</w:t>
            </w:r>
            <w:r w:rsidRPr="003D03D1">
              <w:rPr>
                <w:rFonts w:ascii="Times New Roman" w:hAnsi="Times New Roman" w:cs="Times New Roman"/>
                <w:sz w:val="24"/>
                <w:szCs w:val="24"/>
              </w:rPr>
              <w:t xml:space="preserve">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12.2</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(6.3%)</w:t>
            </w:r>
            <w:r w:rsidRPr="003D03D1">
              <w:rPr>
                <w:rFonts w:ascii="Times New Roman" w:hAnsi="Times New Roman" w:cs="Times New Roman"/>
                <w:sz w:val="24"/>
                <w:szCs w:val="24"/>
              </w:rPr>
              <w:t xml:space="preserve"> </w:t>
            </w:r>
          </w:p>
        </w:tc>
        <w:tc>
          <w:tcPr>
            <w:tcW w:w="56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20585.3</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(24.5%)</w:t>
            </w:r>
            <w:r w:rsidRPr="003D03D1">
              <w:rPr>
                <w:rFonts w:ascii="Times New Roman" w:hAnsi="Times New Roman" w:cs="Times New Roman"/>
                <w:sz w:val="24"/>
                <w:szCs w:val="24"/>
              </w:rPr>
              <w:t xml:space="preserve">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13.6</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(12.0%)</w:t>
            </w:r>
            <w:r w:rsidRPr="003D03D1">
              <w:rPr>
                <w:rFonts w:ascii="Times New Roman" w:hAnsi="Times New Roman" w:cs="Times New Roman"/>
                <w:sz w:val="24"/>
                <w:szCs w:val="24"/>
              </w:rPr>
              <w:t xml:space="preserve"> </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24017.3</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(16.67%)</w:t>
            </w:r>
            <w:r w:rsidRPr="003D03D1">
              <w:rPr>
                <w:rFonts w:ascii="Times New Roman" w:hAnsi="Times New Roman" w:cs="Times New Roman"/>
                <w:sz w:val="24"/>
                <w:szCs w:val="24"/>
              </w:rPr>
              <w:t xml:space="preserve"> </w:t>
            </w:r>
          </w:p>
        </w:tc>
      </w:tr>
      <w:tr w:rsidR="00B23342" w:rsidRPr="003D03D1" w:rsidTr="00B23342">
        <w:trPr>
          <w:trHeight w:val="1777"/>
        </w:trPr>
        <w:tc>
          <w:tcPr>
            <w:tcW w:w="567"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99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Of which NRLM/ SGSY/ Other Govt. spons. programmes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2.10</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(-12.9%)</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2643.56</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(6.6%)</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1.81</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(-13.8%)</w:t>
            </w:r>
          </w:p>
        </w:tc>
        <w:tc>
          <w:tcPr>
            <w:tcW w:w="56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2207.47</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(-16.5%)</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2.26</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(24.56%)</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3480.60</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(57.67%)</w:t>
            </w:r>
          </w:p>
        </w:tc>
      </w:tr>
      <w:tr w:rsidR="00B23342" w:rsidRPr="003D03D1" w:rsidTr="00B23342">
        <w:trPr>
          <w:trHeight w:val="2598"/>
        </w:trPr>
        <w:tc>
          <w:tcPr>
            <w:tcW w:w="567"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99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 of NRLM/SGSY/ Other Govt. spons. programme Groups to Total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18.3 </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16.0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14.8 </w:t>
            </w:r>
          </w:p>
        </w:tc>
        <w:tc>
          <w:tcPr>
            <w:tcW w:w="56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10.7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16.52 </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14.49 </w:t>
            </w:r>
          </w:p>
        </w:tc>
      </w:tr>
      <w:tr w:rsidR="00B23342" w:rsidRPr="003D03D1" w:rsidTr="00B23342">
        <w:trPr>
          <w:trHeight w:val="1463"/>
        </w:trPr>
        <w:tc>
          <w:tcPr>
            <w:tcW w:w="567"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99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All women SHGs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9.23</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(-9.2%)</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14132.02</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(12.0%)</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10.37</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(12.4%)</w:t>
            </w:r>
          </w:p>
        </w:tc>
        <w:tc>
          <w:tcPr>
            <w:tcW w:w="56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17854.3</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(26.3%)</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11.52</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21037.97</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(11.02%)</w:t>
            </w:r>
          </w:p>
        </w:tc>
      </w:tr>
      <w:tr w:rsidR="00B23342" w:rsidRPr="003D03D1" w:rsidTr="00B23342">
        <w:trPr>
          <w:trHeight w:val="957"/>
        </w:trPr>
        <w:tc>
          <w:tcPr>
            <w:tcW w:w="567"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99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Percentage of Women Groups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80.4 </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85.5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85.1 </w:t>
            </w:r>
          </w:p>
        </w:tc>
        <w:tc>
          <w:tcPr>
            <w:tcW w:w="56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86.7 </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84.3 </w:t>
            </w:r>
          </w:p>
        </w:tc>
        <w:tc>
          <w:tcPr>
            <w:tcW w:w="6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87.6 </w:t>
            </w:r>
          </w:p>
        </w:tc>
      </w:tr>
    </w:tbl>
    <w:p w:rsidR="00B23342" w:rsidRPr="003D03D1" w:rsidRDefault="00B23342" w:rsidP="003D03D1">
      <w:pPr>
        <w:jc w:val="both"/>
        <w:rPr>
          <w:rFonts w:ascii="Times New Roman" w:hAnsi="Times New Roman" w:cs="Times New Roman"/>
          <w:sz w:val="24"/>
          <w:szCs w:val="24"/>
        </w:rPr>
      </w:pPr>
    </w:p>
    <w:tbl>
      <w:tblPr>
        <w:tblW w:w="5000" w:type="pct"/>
        <w:tblCellMar>
          <w:left w:w="0" w:type="dxa"/>
          <w:right w:w="0" w:type="dxa"/>
        </w:tblCellMar>
        <w:tblLook w:val="04A0"/>
      </w:tblPr>
      <w:tblGrid>
        <w:gridCol w:w="1102"/>
        <w:gridCol w:w="1730"/>
        <w:gridCol w:w="902"/>
        <w:gridCol w:w="1188"/>
        <w:gridCol w:w="948"/>
        <w:gridCol w:w="1188"/>
        <w:gridCol w:w="1068"/>
        <w:gridCol w:w="1188"/>
      </w:tblGrid>
      <w:tr w:rsidR="00B23342" w:rsidRPr="003D03D1" w:rsidTr="00B23342">
        <w:trPr>
          <w:trHeight w:val="589"/>
        </w:trPr>
        <w:tc>
          <w:tcPr>
            <w:tcW w:w="1520" w:type="pct"/>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 xml:space="preserve">Particulars </w:t>
            </w:r>
          </w:p>
        </w:tc>
        <w:tc>
          <w:tcPr>
            <w:tcW w:w="1122"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2011-12</w:t>
            </w:r>
            <w:r w:rsidRPr="003D03D1">
              <w:rPr>
                <w:rFonts w:ascii="Times New Roman" w:hAnsi="Times New Roman" w:cs="Times New Roman"/>
                <w:b/>
                <w:bCs/>
                <w:sz w:val="24"/>
                <w:szCs w:val="24"/>
              </w:rPr>
              <w:t xml:space="preserve"> </w:t>
            </w:r>
          </w:p>
        </w:tc>
        <w:tc>
          <w:tcPr>
            <w:tcW w:w="1147"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2012-13</w:t>
            </w:r>
            <w:r w:rsidRPr="003D03D1">
              <w:rPr>
                <w:rFonts w:ascii="Times New Roman" w:hAnsi="Times New Roman" w:cs="Times New Roman"/>
                <w:b/>
                <w:bCs/>
                <w:sz w:val="24"/>
                <w:szCs w:val="24"/>
              </w:rPr>
              <w:t xml:space="preserve"> </w:t>
            </w:r>
          </w:p>
        </w:tc>
        <w:tc>
          <w:tcPr>
            <w:tcW w:w="1211" w:type="pct"/>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2013-2014</w:t>
            </w:r>
            <w:r w:rsidRPr="003D03D1">
              <w:rPr>
                <w:rFonts w:ascii="Times New Roman" w:hAnsi="Times New Roman" w:cs="Times New Roman"/>
                <w:b/>
                <w:bCs/>
                <w:sz w:val="24"/>
                <w:szCs w:val="24"/>
              </w:rPr>
              <w:t xml:space="preserve"> </w:t>
            </w:r>
          </w:p>
        </w:tc>
      </w:tr>
      <w:tr w:rsidR="00B23342" w:rsidRPr="003D03D1" w:rsidTr="00B23342">
        <w:trPr>
          <w:trHeight w:val="1915"/>
        </w:trPr>
        <w:tc>
          <w:tcPr>
            <w:tcW w:w="1520" w:type="pct"/>
            <w:gridSpan w:val="2"/>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48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No. of SHGs (lakh) </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Amount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(crore)</w:t>
            </w:r>
            <w:r w:rsidRPr="003D03D1">
              <w:rPr>
                <w:rFonts w:ascii="Times New Roman" w:hAnsi="Times New Roman" w:cs="Times New Roman"/>
                <w:b/>
                <w:bCs/>
                <w:sz w:val="24"/>
                <w:szCs w:val="24"/>
              </w:rPr>
              <w:t xml:space="preserve"> </w:t>
            </w:r>
          </w:p>
        </w:tc>
        <w:tc>
          <w:tcPr>
            <w:tcW w:w="5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No. of SHGs (lakh)</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Amount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lang w:val="en-US"/>
              </w:rPr>
              <w:t>(crore)</w:t>
            </w:r>
            <w:r w:rsidRPr="003D03D1">
              <w:rPr>
                <w:rFonts w:ascii="Times New Roman" w:hAnsi="Times New Roman" w:cs="Times New Roman"/>
                <w:b/>
                <w:bCs/>
                <w:sz w:val="24"/>
                <w:szCs w:val="24"/>
              </w:rPr>
              <w:t xml:space="preserve"> </w:t>
            </w:r>
          </w:p>
        </w:tc>
        <w:tc>
          <w:tcPr>
            <w:tcW w:w="5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No. of SHGs (lakh)</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Amount </w:t>
            </w:r>
            <w:r w:rsidRPr="003D03D1">
              <w:rPr>
                <w:rFonts w:ascii="Times New Roman" w:hAnsi="Times New Roman" w:cs="Times New Roman"/>
                <w:b/>
                <w:bCs/>
                <w:sz w:val="24"/>
                <w:szCs w:val="24"/>
                <w:lang w:val="en-US"/>
              </w:rPr>
              <w:t>(crore)</w:t>
            </w:r>
            <w:r w:rsidRPr="003D03D1">
              <w:rPr>
                <w:rFonts w:ascii="Times New Roman" w:hAnsi="Times New Roman" w:cs="Times New Roman"/>
                <w:b/>
                <w:bCs/>
                <w:sz w:val="24"/>
                <w:szCs w:val="24"/>
              </w:rPr>
              <w:t xml:space="preserve">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ab/>
            </w:r>
          </w:p>
        </w:tc>
      </w:tr>
      <w:tr w:rsidR="00B23342" w:rsidRPr="003D03D1" w:rsidTr="00B23342">
        <w:trPr>
          <w:trHeight w:val="1031"/>
        </w:trPr>
        <w:tc>
          <w:tcPr>
            <w:tcW w:w="592"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Loan out-</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standing against</w:t>
            </w:r>
            <w:r w:rsidRPr="003D03D1">
              <w:rPr>
                <w:rFonts w:ascii="Times New Roman" w:hAnsi="Times New Roman" w:cs="Times New Roman"/>
                <w:sz w:val="24"/>
                <w:szCs w:val="24"/>
              </w:rPr>
              <w:t xml:space="preserve"> </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SHGs as on 31st March </w:t>
            </w:r>
            <w:r w:rsidRPr="003D03D1">
              <w:rPr>
                <w:rFonts w:ascii="Times New Roman" w:hAnsi="Times New Roman" w:cs="Times New Roman"/>
                <w:sz w:val="24"/>
                <w:szCs w:val="24"/>
              </w:rPr>
              <w:tab/>
            </w:r>
          </w:p>
        </w:tc>
        <w:tc>
          <w:tcPr>
            <w:tcW w:w="92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b/>
                <w:bCs/>
                <w:sz w:val="24"/>
                <w:szCs w:val="24"/>
              </w:rPr>
              <w:t xml:space="preserve">Total SHGs </w:t>
            </w:r>
          </w:p>
        </w:tc>
        <w:tc>
          <w:tcPr>
            <w:tcW w:w="48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43.54</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(-9%)</w:t>
            </w:r>
            <w:r w:rsidRPr="003D03D1">
              <w:rPr>
                <w:rFonts w:ascii="Times New Roman" w:hAnsi="Times New Roman" w:cs="Times New Roman"/>
                <w:sz w:val="24"/>
                <w:szCs w:val="24"/>
              </w:rPr>
              <w:t xml:space="preserve"> </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36340.00</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(16.4%)</w:t>
            </w:r>
            <w:r w:rsidRPr="003D03D1">
              <w:rPr>
                <w:rFonts w:ascii="Times New Roman" w:hAnsi="Times New Roman" w:cs="Times New Roman"/>
                <w:sz w:val="24"/>
                <w:szCs w:val="24"/>
              </w:rPr>
              <w:t xml:space="preserve"> </w:t>
            </w:r>
          </w:p>
        </w:tc>
        <w:tc>
          <w:tcPr>
            <w:tcW w:w="5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44.51</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(2.2%)</w:t>
            </w:r>
            <w:r w:rsidRPr="003D03D1">
              <w:rPr>
                <w:rFonts w:ascii="Times New Roman" w:hAnsi="Times New Roman" w:cs="Times New Roman"/>
                <w:sz w:val="24"/>
                <w:szCs w:val="24"/>
              </w:rPr>
              <w:t xml:space="preserve"> </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39375.30</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(8.4%)</w:t>
            </w:r>
            <w:r w:rsidRPr="003D03D1">
              <w:rPr>
                <w:rFonts w:ascii="Times New Roman" w:hAnsi="Times New Roman" w:cs="Times New Roman"/>
                <w:sz w:val="24"/>
                <w:szCs w:val="24"/>
              </w:rPr>
              <w:t xml:space="preserve"> </w:t>
            </w:r>
          </w:p>
        </w:tc>
        <w:tc>
          <w:tcPr>
            <w:tcW w:w="5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41.97</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(-5.71%)</w:t>
            </w:r>
            <w:r w:rsidRPr="003D03D1">
              <w:rPr>
                <w:rFonts w:ascii="Times New Roman" w:hAnsi="Times New Roman" w:cs="Times New Roman"/>
                <w:sz w:val="24"/>
                <w:szCs w:val="24"/>
              </w:rPr>
              <w:t xml:space="preserve"> </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42927.52</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lang w:val="en-US"/>
              </w:rPr>
              <w:t>(9.02%)</w:t>
            </w:r>
            <w:r w:rsidRPr="003D03D1">
              <w:rPr>
                <w:rFonts w:ascii="Times New Roman" w:hAnsi="Times New Roman" w:cs="Times New Roman"/>
                <w:sz w:val="24"/>
                <w:szCs w:val="24"/>
              </w:rPr>
              <w:t xml:space="preserve"> </w:t>
            </w:r>
          </w:p>
        </w:tc>
      </w:tr>
      <w:tr w:rsidR="00B23342" w:rsidRPr="003D03D1" w:rsidTr="00B23342">
        <w:trPr>
          <w:trHeight w:val="1915"/>
        </w:trPr>
        <w:tc>
          <w:tcPr>
            <w:tcW w:w="592"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92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Of which NRLM/ SGSY/ Other Govt. spons. programmes </w:t>
            </w:r>
          </w:p>
        </w:tc>
        <w:tc>
          <w:tcPr>
            <w:tcW w:w="48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12.16</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(-5.4%)</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8054.83</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(2.9%)</w:t>
            </w:r>
          </w:p>
        </w:tc>
        <w:tc>
          <w:tcPr>
            <w:tcW w:w="5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11.93</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(-1.9%)</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8597.09</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(6.7%)</w:t>
            </w:r>
          </w:p>
        </w:tc>
        <w:tc>
          <w:tcPr>
            <w:tcW w:w="5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13.07</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(9.55%)</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1177.42</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(18.38%)</w:t>
            </w:r>
          </w:p>
        </w:tc>
      </w:tr>
      <w:tr w:rsidR="00B23342" w:rsidRPr="003D03D1" w:rsidTr="00B23342">
        <w:trPr>
          <w:trHeight w:val="1893"/>
        </w:trPr>
        <w:tc>
          <w:tcPr>
            <w:tcW w:w="592"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92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 of NRLM/SGSY/ Other Govt. spons. programme Groups to Total </w:t>
            </w:r>
          </w:p>
        </w:tc>
        <w:tc>
          <w:tcPr>
            <w:tcW w:w="48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27.9 </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22.2 </w:t>
            </w:r>
          </w:p>
        </w:tc>
        <w:tc>
          <w:tcPr>
            <w:tcW w:w="5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26.8 </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21.8 </w:t>
            </w:r>
          </w:p>
        </w:tc>
        <w:tc>
          <w:tcPr>
            <w:tcW w:w="5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31.1 </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23.7 </w:t>
            </w:r>
          </w:p>
        </w:tc>
      </w:tr>
      <w:tr w:rsidR="00B23342" w:rsidRPr="003D03D1" w:rsidTr="00B23342">
        <w:trPr>
          <w:trHeight w:val="1017"/>
        </w:trPr>
        <w:tc>
          <w:tcPr>
            <w:tcW w:w="592"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92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All women SHGs </w:t>
            </w:r>
          </w:p>
        </w:tc>
        <w:tc>
          <w:tcPr>
            <w:tcW w:w="48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36.49</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(-8.4%) </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30465.28</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(16.6%)</w:t>
            </w:r>
          </w:p>
        </w:tc>
        <w:tc>
          <w:tcPr>
            <w:tcW w:w="5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37.57</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(2.9%)</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32840.04</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(7.8%)</w:t>
            </w:r>
          </w:p>
        </w:tc>
        <w:tc>
          <w:tcPr>
            <w:tcW w:w="5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34.06</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(-9.34%)</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36151.58</w:t>
            </w: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(10.08%)</w:t>
            </w:r>
          </w:p>
        </w:tc>
      </w:tr>
      <w:tr w:rsidR="00B23342" w:rsidRPr="003D03D1" w:rsidTr="00B23342">
        <w:trPr>
          <w:trHeight w:val="753"/>
        </w:trPr>
        <w:tc>
          <w:tcPr>
            <w:tcW w:w="592"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3342" w:rsidRPr="003D03D1" w:rsidRDefault="00B23342" w:rsidP="003D03D1">
            <w:pPr>
              <w:jc w:val="both"/>
              <w:rPr>
                <w:rFonts w:ascii="Times New Roman" w:hAnsi="Times New Roman" w:cs="Times New Roman"/>
                <w:sz w:val="24"/>
                <w:szCs w:val="24"/>
              </w:rPr>
            </w:pPr>
          </w:p>
        </w:tc>
        <w:tc>
          <w:tcPr>
            <w:tcW w:w="92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Percentage of Women Groups </w:t>
            </w:r>
          </w:p>
        </w:tc>
        <w:tc>
          <w:tcPr>
            <w:tcW w:w="48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83.8 </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83.8 </w:t>
            </w:r>
          </w:p>
        </w:tc>
        <w:tc>
          <w:tcPr>
            <w:tcW w:w="5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84.4 </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83.3 </w:t>
            </w:r>
          </w:p>
        </w:tc>
        <w:tc>
          <w:tcPr>
            <w:tcW w:w="5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81.2 </w:t>
            </w:r>
          </w:p>
        </w:tc>
        <w:tc>
          <w:tcPr>
            <w:tcW w:w="6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84.2 </w:t>
            </w:r>
          </w:p>
        </w:tc>
      </w:tr>
    </w:tbl>
    <w:p w:rsidR="00B23342" w:rsidRPr="003D03D1" w:rsidRDefault="00B23342" w:rsidP="003D03D1">
      <w:pPr>
        <w:jc w:val="both"/>
        <w:rPr>
          <w:rFonts w:ascii="Times New Roman" w:hAnsi="Times New Roman" w:cs="Times New Roman"/>
          <w:sz w:val="24"/>
          <w:szCs w:val="24"/>
        </w:rPr>
      </w:pPr>
    </w:p>
    <w:p w:rsidR="00B23342" w:rsidRPr="003D03D1" w:rsidRDefault="00B23342" w:rsidP="003D03D1">
      <w:pPr>
        <w:jc w:val="both"/>
        <w:rPr>
          <w:rFonts w:ascii="Times New Roman" w:hAnsi="Times New Roman" w:cs="Times New Roman"/>
          <w:sz w:val="24"/>
          <w:szCs w:val="24"/>
        </w:rPr>
      </w:pPr>
      <w:r w:rsidRPr="003D03D1">
        <w:rPr>
          <w:rFonts w:ascii="Times New Roman" w:hAnsi="Times New Roman" w:cs="Times New Roman"/>
          <w:noProof/>
          <w:sz w:val="24"/>
          <w:szCs w:val="24"/>
        </w:rPr>
        <w:drawing>
          <wp:inline distT="0" distB="0" distL="0" distR="0">
            <wp:extent cx="5732288" cy="3757055"/>
            <wp:effectExtent l="19050" t="19050" r="20812" b="14845"/>
            <wp:docPr id="3" name="Picture 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14"/>
                    <a:srcRect/>
                    <a:stretch>
                      <a:fillRect/>
                    </a:stretch>
                  </pic:blipFill>
                  <pic:spPr bwMode="auto">
                    <a:xfrm>
                      <a:off x="0" y="0"/>
                      <a:ext cx="5731510" cy="3756545"/>
                    </a:xfrm>
                    <a:prstGeom prst="rect">
                      <a:avLst/>
                    </a:prstGeom>
                    <a:noFill/>
                    <a:ln w="9525">
                      <a:solidFill>
                        <a:schemeClr val="bg1"/>
                      </a:solidFill>
                      <a:miter lim="800000"/>
                      <a:headEnd/>
                      <a:tailEnd/>
                    </a:ln>
                    <a:effectLst/>
                  </pic:spPr>
                </pic:pic>
              </a:graphicData>
            </a:graphic>
          </wp:inline>
        </w:drawing>
      </w:r>
    </w:p>
    <w:p w:rsidR="00B23342" w:rsidRPr="003D03D1" w:rsidRDefault="00B23342" w:rsidP="003D03D1">
      <w:pPr>
        <w:jc w:val="both"/>
        <w:rPr>
          <w:rFonts w:ascii="Times New Roman" w:hAnsi="Times New Roman" w:cs="Times New Roman"/>
          <w:b/>
          <w:bCs/>
          <w:sz w:val="24"/>
          <w:szCs w:val="24"/>
        </w:rPr>
      </w:pPr>
      <w:r w:rsidRPr="003D03D1">
        <w:rPr>
          <w:rFonts w:ascii="Times New Roman" w:hAnsi="Times New Roman" w:cs="Times New Roman"/>
          <w:b/>
          <w:bCs/>
          <w:sz w:val="24"/>
          <w:szCs w:val="24"/>
        </w:rPr>
        <w:t>SHG penetration in different regions</w:t>
      </w:r>
    </w:p>
    <w:p w:rsidR="00B23342" w:rsidRPr="003D03D1" w:rsidRDefault="00B23342" w:rsidP="003D03D1">
      <w:pPr>
        <w:jc w:val="both"/>
        <w:rPr>
          <w:rFonts w:ascii="Times New Roman" w:hAnsi="Times New Roman" w:cs="Times New Roman"/>
          <w:b/>
          <w:sz w:val="24"/>
          <w:szCs w:val="24"/>
        </w:rPr>
      </w:pPr>
      <w:r w:rsidRPr="003D03D1">
        <w:rPr>
          <w:rFonts w:ascii="Times New Roman" w:hAnsi="Times New Roman" w:cs="Times New Roman"/>
          <w:b/>
          <w:noProof/>
          <w:sz w:val="24"/>
          <w:szCs w:val="24"/>
        </w:rPr>
        <w:lastRenderedPageBreak/>
        <w:drawing>
          <wp:inline distT="0" distB="0" distL="0" distR="0">
            <wp:extent cx="5731510" cy="3854685"/>
            <wp:effectExtent l="19050" t="0" r="2540" b="0"/>
            <wp:docPr id="5"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15"/>
                    <a:srcRect/>
                    <a:stretch>
                      <a:fillRect/>
                    </a:stretch>
                  </pic:blipFill>
                  <pic:spPr bwMode="auto">
                    <a:xfrm>
                      <a:off x="0" y="0"/>
                      <a:ext cx="5731510" cy="3854685"/>
                    </a:xfrm>
                    <a:prstGeom prst="rect">
                      <a:avLst/>
                    </a:prstGeom>
                    <a:noFill/>
                    <a:ln w="9525">
                      <a:noFill/>
                      <a:miter lim="800000"/>
                      <a:headEnd/>
                      <a:tailEnd/>
                    </a:ln>
                    <a:effectLst/>
                  </pic:spPr>
                </pic:pic>
              </a:graphicData>
            </a:graphic>
          </wp:inline>
        </w:drawing>
      </w:r>
    </w:p>
    <w:p w:rsidR="00B23342" w:rsidRPr="003D03D1" w:rsidRDefault="008F7176" w:rsidP="003D03D1">
      <w:pPr>
        <w:jc w:val="both"/>
        <w:rPr>
          <w:rFonts w:ascii="Times New Roman" w:hAnsi="Times New Roman" w:cs="Times New Roman"/>
          <w:b/>
          <w:bCs/>
          <w:sz w:val="24"/>
          <w:szCs w:val="24"/>
        </w:rPr>
      </w:pPr>
      <w:r w:rsidRPr="003D03D1">
        <w:rPr>
          <w:rFonts w:ascii="Times New Roman" w:hAnsi="Times New Roman" w:cs="Times New Roman"/>
          <w:b/>
          <w:bCs/>
          <w:sz w:val="24"/>
          <w:szCs w:val="24"/>
        </w:rPr>
        <w:t>Self Help Groups (SHGs) in India: A Study on Quality and Sustainability</w:t>
      </w:r>
    </w:p>
    <w:p w:rsidR="008F7176" w:rsidRPr="003D03D1" w:rsidRDefault="008F7176" w:rsidP="003D03D1">
      <w:pPr>
        <w:jc w:val="both"/>
        <w:rPr>
          <w:rFonts w:ascii="Times New Roman" w:hAnsi="Times New Roman" w:cs="Times New Roman"/>
          <w:b/>
          <w:sz w:val="24"/>
          <w:szCs w:val="24"/>
        </w:rPr>
      </w:pPr>
      <w:r w:rsidRPr="003D03D1">
        <w:rPr>
          <w:rFonts w:ascii="Times New Roman" w:hAnsi="Times New Roman" w:cs="Times New Roman"/>
          <w:b/>
          <w:noProof/>
          <w:sz w:val="24"/>
          <w:szCs w:val="24"/>
        </w:rPr>
        <w:drawing>
          <wp:inline distT="0" distB="0" distL="0" distR="0">
            <wp:extent cx="5731510" cy="2097880"/>
            <wp:effectExtent l="19050" t="0" r="2540" b="0"/>
            <wp:docPr id="6" name="Picture 3"/>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16"/>
                    <a:srcRect/>
                    <a:stretch>
                      <a:fillRect/>
                    </a:stretch>
                  </pic:blipFill>
                  <pic:spPr bwMode="auto">
                    <a:xfrm>
                      <a:off x="0" y="0"/>
                      <a:ext cx="5731510" cy="2097880"/>
                    </a:xfrm>
                    <a:prstGeom prst="rect">
                      <a:avLst/>
                    </a:prstGeom>
                    <a:noFill/>
                    <a:ln w="9525">
                      <a:noFill/>
                      <a:miter lim="800000"/>
                      <a:headEnd/>
                      <a:tailEnd/>
                    </a:ln>
                    <a:effectLst/>
                  </pic:spPr>
                </pic:pic>
              </a:graphicData>
            </a:graphic>
          </wp:inline>
        </w:drawing>
      </w:r>
    </w:p>
    <w:p w:rsidR="008F7176" w:rsidRPr="003D03D1" w:rsidRDefault="008F7176" w:rsidP="003D03D1">
      <w:pPr>
        <w:jc w:val="both"/>
        <w:rPr>
          <w:rFonts w:ascii="Times New Roman" w:hAnsi="Times New Roman" w:cs="Times New Roman"/>
          <w:b/>
          <w:sz w:val="24"/>
          <w:szCs w:val="24"/>
        </w:rPr>
      </w:pPr>
      <w:r w:rsidRPr="003D03D1">
        <w:rPr>
          <w:rFonts w:ascii="Times New Roman" w:hAnsi="Times New Roman" w:cs="Times New Roman"/>
          <w:b/>
          <w:sz w:val="24"/>
          <w:szCs w:val="24"/>
        </w:rPr>
        <w:t>December 2012, K. Raja Reddy., C.S. Reddy</w:t>
      </w:r>
    </w:p>
    <w:p w:rsidR="008F7176" w:rsidRPr="003D03D1" w:rsidRDefault="008F7176" w:rsidP="003D03D1">
      <w:pPr>
        <w:jc w:val="both"/>
        <w:rPr>
          <w:rFonts w:ascii="Times New Roman" w:hAnsi="Times New Roman" w:cs="Times New Roman"/>
          <w:b/>
          <w:sz w:val="24"/>
          <w:szCs w:val="24"/>
        </w:rPr>
      </w:pPr>
      <w:r w:rsidRPr="003D03D1">
        <w:rPr>
          <w:rFonts w:ascii="Times New Roman" w:hAnsi="Times New Roman" w:cs="Times New Roman"/>
          <w:b/>
          <w:sz w:val="24"/>
          <w:szCs w:val="24"/>
        </w:rPr>
        <w:t>ENABLE</w:t>
      </w:r>
    </w:p>
    <w:p w:rsidR="008F7176" w:rsidRPr="003D03D1" w:rsidRDefault="008F7176" w:rsidP="003D03D1">
      <w:pPr>
        <w:jc w:val="both"/>
        <w:rPr>
          <w:rFonts w:ascii="Times New Roman" w:hAnsi="Times New Roman" w:cs="Times New Roman"/>
          <w:b/>
          <w:sz w:val="24"/>
          <w:szCs w:val="24"/>
        </w:rPr>
      </w:pPr>
    </w:p>
    <w:p w:rsidR="008F7176" w:rsidRPr="003D03D1" w:rsidRDefault="008F7176" w:rsidP="003D03D1">
      <w:pPr>
        <w:jc w:val="both"/>
        <w:rPr>
          <w:rFonts w:ascii="Times New Roman" w:hAnsi="Times New Roman" w:cs="Times New Roman"/>
          <w:b/>
          <w:sz w:val="24"/>
          <w:szCs w:val="24"/>
        </w:rPr>
      </w:pPr>
    </w:p>
    <w:p w:rsidR="008F7176" w:rsidRPr="003D03D1" w:rsidRDefault="008F7176" w:rsidP="003D03D1">
      <w:pPr>
        <w:jc w:val="both"/>
        <w:rPr>
          <w:rFonts w:ascii="Times New Roman" w:hAnsi="Times New Roman" w:cs="Times New Roman"/>
          <w:b/>
          <w:sz w:val="24"/>
          <w:szCs w:val="24"/>
        </w:rPr>
      </w:pPr>
    </w:p>
    <w:p w:rsidR="008F7176" w:rsidRPr="003D03D1" w:rsidRDefault="008F7176" w:rsidP="003D03D1">
      <w:pPr>
        <w:jc w:val="both"/>
        <w:rPr>
          <w:rFonts w:ascii="Times New Roman" w:hAnsi="Times New Roman" w:cs="Times New Roman"/>
          <w:b/>
          <w:sz w:val="24"/>
          <w:szCs w:val="24"/>
        </w:rPr>
      </w:pPr>
    </w:p>
    <w:tbl>
      <w:tblPr>
        <w:tblW w:w="0" w:type="auto"/>
        <w:jc w:val="center"/>
        <w:tblCellMar>
          <w:left w:w="0" w:type="dxa"/>
          <w:right w:w="0" w:type="dxa"/>
        </w:tblCellMar>
        <w:tblLook w:val="04A0"/>
      </w:tblPr>
      <w:tblGrid>
        <w:gridCol w:w="4580"/>
        <w:gridCol w:w="948"/>
      </w:tblGrid>
      <w:tr w:rsidR="008F7176" w:rsidRPr="003D03D1" w:rsidTr="008F7176">
        <w:trPr>
          <w:trHeight w:val="269"/>
          <w:jc w:val="center"/>
        </w:trPr>
        <w:tc>
          <w:tcPr>
            <w:tcW w:w="0" w:type="auto"/>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lastRenderedPageBreak/>
              <w:t>Profile of SHG members</w:t>
            </w:r>
            <w:r w:rsidRPr="003D03D1">
              <w:rPr>
                <w:rFonts w:ascii="Times New Roman" w:hAnsi="Times New Roman" w:cs="Times New Roman"/>
                <w:b/>
                <w:sz w:val="24"/>
                <w:szCs w:val="24"/>
              </w:rPr>
              <w:t xml:space="preserve"> </w:t>
            </w:r>
          </w:p>
        </w:tc>
      </w:tr>
      <w:tr w:rsidR="008F7176" w:rsidRPr="003D03D1" w:rsidTr="008F7176">
        <w:trPr>
          <w:trHeight w:val="43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Total SHG Members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23,781 </w:t>
            </w:r>
          </w:p>
        </w:tc>
      </w:tr>
      <w:tr w:rsidR="008F7176" w:rsidRPr="003D03D1" w:rsidTr="008F7176">
        <w:trPr>
          <w:trHeight w:val="33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SC &amp; ST members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33 </w:t>
            </w:r>
          </w:p>
        </w:tc>
      </w:tr>
      <w:tr w:rsidR="008F7176" w:rsidRPr="003D03D1" w:rsidTr="008F7176">
        <w:trPr>
          <w:trHeight w:val="192"/>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Illiterate members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62 </w:t>
            </w:r>
          </w:p>
        </w:tc>
      </w:tr>
      <w:tr w:rsidR="008F7176" w:rsidRPr="003D03D1" w:rsidTr="008F7176">
        <w:trPr>
          <w:trHeight w:val="7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Vulnerable women category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14 </w:t>
            </w:r>
          </w:p>
        </w:tc>
      </w:tr>
      <w:tr w:rsidR="008F7176" w:rsidRPr="003D03D1" w:rsidTr="008F7176">
        <w:trPr>
          <w:trHeight w:val="112"/>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Primary occupation (Labour &amp; Agriculture)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87 </w:t>
            </w:r>
          </w:p>
        </w:tc>
      </w:tr>
      <w:tr w:rsidR="008F7176" w:rsidRPr="003D03D1" w:rsidTr="008F7176">
        <w:trPr>
          <w:trHeight w:val="263"/>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Landless households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43 </w:t>
            </w:r>
          </w:p>
        </w:tc>
      </w:tr>
      <w:tr w:rsidR="008F7176" w:rsidRPr="003D03D1" w:rsidTr="008F7176">
        <w:trPr>
          <w:trHeight w:val="301"/>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Below Poverty Line members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62 </w:t>
            </w:r>
          </w:p>
        </w:tc>
      </w:tr>
      <w:tr w:rsidR="008F7176" w:rsidRPr="008F7176" w:rsidTr="008F7176">
        <w:trPr>
          <w:trHeight w:val="301"/>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7176" w:rsidRPr="008F7176" w:rsidRDefault="008F7176" w:rsidP="003D03D1">
            <w:pPr>
              <w:jc w:val="both"/>
              <w:rPr>
                <w:rFonts w:ascii="Times New Roman" w:hAnsi="Times New Roman" w:cs="Times New Roman"/>
                <w:sz w:val="24"/>
                <w:szCs w:val="24"/>
              </w:rPr>
            </w:pPr>
            <w:r w:rsidRPr="008F7176">
              <w:rPr>
                <w:rFonts w:ascii="Times New Roman" w:hAnsi="Times New Roman" w:cs="Times New Roman"/>
                <w:sz w:val="24"/>
                <w:szCs w:val="24"/>
              </w:rPr>
              <w:t xml:space="preserve">SC &amp; ST groups (% of SHGs)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7176" w:rsidRPr="008F7176" w:rsidRDefault="008F7176" w:rsidP="003D03D1">
            <w:pPr>
              <w:jc w:val="both"/>
              <w:rPr>
                <w:rFonts w:ascii="Times New Roman" w:hAnsi="Times New Roman" w:cs="Times New Roman"/>
                <w:sz w:val="24"/>
                <w:szCs w:val="24"/>
              </w:rPr>
            </w:pPr>
            <w:r w:rsidRPr="008F7176">
              <w:rPr>
                <w:rFonts w:ascii="Times New Roman" w:hAnsi="Times New Roman" w:cs="Times New Roman"/>
                <w:sz w:val="24"/>
                <w:szCs w:val="24"/>
              </w:rPr>
              <w:t xml:space="preserve">30 </w:t>
            </w:r>
          </w:p>
        </w:tc>
      </w:tr>
      <w:tr w:rsidR="008F7176" w:rsidRPr="008F7176" w:rsidTr="008F7176">
        <w:trPr>
          <w:trHeight w:val="301"/>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7176" w:rsidRPr="008F7176" w:rsidRDefault="008F7176" w:rsidP="003D03D1">
            <w:pPr>
              <w:jc w:val="both"/>
              <w:rPr>
                <w:rFonts w:ascii="Times New Roman" w:hAnsi="Times New Roman" w:cs="Times New Roman"/>
                <w:sz w:val="24"/>
                <w:szCs w:val="24"/>
              </w:rPr>
            </w:pPr>
            <w:r w:rsidRPr="008F7176">
              <w:rPr>
                <w:rFonts w:ascii="Times New Roman" w:hAnsi="Times New Roman" w:cs="Times New Roman"/>
                <w:sz w:val="24"/>
                <w:szCs w:val="24"/>
              </w:rPr>
              <w:t xml:space="preserve">Other SHGs (% of SHGs)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7176" w:rsidRPr="008F7176" w:rsidRDefault="008F7176" w:rsidP="003D03D1">
            <w:pPr>
              <w:jc w:val="both"/>
              <w:rPr>
                <w:rFonts w:ascii="Times New Roman" w:hAnsi="Times New Roman" w:cs="Times New Roman"/>
                <w:sz w:val="24"/>
                <w:szCs w:val="24"/>
              </w:rPr>
            </w:pPr>
            <w:r w:rsidRPr="008F7176">
              <w:rPr>
                <w:rFonts w:ascii="Times New Roman" w:hAnsi="Times New Roman" w:cs="Times New Roman"/>
                <w:sz w:val="24"/>
                <w:szCs w:val="24"/>
              </w:rPr>
              <w:t xml:space="preserve">70 </w:t>
            </w:r>
          </w:p>
        </w:tc>
      </w:tr>
      <w:tr w:rsidR="008F7176" w:rsidRPr="008F7176" w:rsidTr="008F7176">
        <w:trPr>
          <w:trHeight w:val="301"/>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7176" w:rsidRPr="008F7176" w:rsidRDefault="008F7176" w:rsidP="003D03D1">
            <w:pPr>
              <w:jc w:val="both"/>
              <w:rPr>
                <w:rFonts w:ascii="Times New Roman" w:hAnsi="Times New Roman" w:cs="Times New Roman"/>
                <w:sz w:val="24"/>
                <w:szCs w:val="24"/>
              </w:rPr>
            </w:pPr>
            <w:r w:rsidRPr="008F7176">
              <w:rPr>
                <w:rFonts w:ascii="Times New Roman" w:hAnsi="Times New Roman" w:cs="Times New Roman"/>
                <w:sz w:val="24"/>
                <w:szCs w:val="24"/>
              </w:rPr>
              <w:t xml:space="preserve">Average age of SHGs (in years)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7176" w:rsidRPr="008F7176" w:rsidRDefault="008F7176" w:rsidP="003D03D1">
            <w:pPr>
              <w:jc w:val="both"/>
              <w:rPr>
                <w:rFonts w:ascii="Times New Roman" w:hAnsi="Times New Roman" w:cs="Times New Roman"/>
                <w:sz w:val="24"/>
                <w:szCs w:val="24"/>
              </w:rPr>
            </w:pPr>
            <w:r w:rsidRPr="008F7176">
              <w:rPr>
                <w:rFonts w:ascii="Times New Roman" w:hAnsi="Times New Roman" w:cs="Times New Roman"/>
                <w:sz w:val="24"/>
                <w:szCs w:val="24"/>
              </w:rPr>
              <w:t xml:space="preserve">5.38 </w:t>
            </w:r>
          </w:p>
        </w:tc>
      </w:tr>
      <w:tr w:rsidR="008F7176" w:rsidRPr="008F7176" w:rsidTr="008F7176">
        <w:trPr>
          <w:trHeight w:val="301"/>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7176" w:rsidRPr="008F7176" w:rsidRDefault="008F7176" w:rsidP="003D03D1">
            <w:pPr>
              <w:jc w:val="both"/>
              <w:rPr>
                <w:rFonts w:ascii="Times New Roman" w:hAnsi="Times New Roman" w:cs="Times New Roman"/>
                <w:sz w:val="24"/>
                <w:szCs w:val="24"/>
              </w:rPr>
            </w:pPr>
            <w:r w:rsidRPr="008F7176">
              <w:rPr>
                <w:rFonts w:ascii="Times New Roman" w:hAnsi="Times New Roman" w:cs="Times New Roman"/>
                <w:sz w:val="24"/>
                <w:szCs w:val="24"/>
              </w:rPr>
              <w:t xml:space="preserve">Average size of SHGs (number of members)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7176" w:rsidRPr="008F7176" w:rsidRDefault="008F7176" w:rsidP="003D03D1">
            <w:pPr>
              <w:jc w:val="both"/>
              <w:rPr>
                <w:rFonts w:ascii="Times New Roman" w:hAnsi="Times New Roman" w:cs="Times New Roman"/>
                <w:sz w:val="24"/>
                <w:szCs w:val="24"/>
              </w:rPr>
            </w:pPr>
            <w:r w:rsidRPr="008F7176">
              <w:rPr>
                <w:rFonts w:ascii="Times New Roman" w:hAnsi="Times New Roman" w:cs="Times New Roman"/>
                <w:sz w:val="24"/>
                <w:szCs w:val="24"/>
              </w:rPr>
              <w:t xml:space="preserve">12 </w:t>
            </w:r>
          </w:p>
        </w:tc>
      </w:tr>
      <w:tr w:rsidR="008F7176" w:rsidRPr="008F7176" w:rsidTr="008F7176">
        <w:trPr>
          <w:trHeight w:val="301"/>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7176" w:rsidRPr="008F7176" w:rsidRDefault="008F7176" w:rsidP="003D03D1">
            <w:pPr>
              <w:jc w:val="both"/>
              <w:rPr>
                <w:rFonts w:ascii="Times New Roman" w:hAnsi="Times New Roman" w:cs="Times New Roman"/>
                <w:sz w:val="24"/>
                <w:szCs w:val="24"/>
              </w:rPr>
            </w:pPr>
            <w:r w:rsidRPr="008F7176">
              <w:rPr>
                <w:rFonts w:ascii="Times New Roman" w:hAnsi="Times New Roman" w:cs="Times New Roman"/>
                <w:sz w:val="24"/>
                <w:szCs w:val="24"/>
              </w:rPr>
              <w:t xml:space="preserve">Percentage of SHGs reported dropouts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7176" w:rsidRPr="008F7176" w:rsidRDefault="008F7176" w:rsidP="003D03D1">
            <w:pPr>
              <w:jc w:val="both"/>
              <w:rPr>
                <w:rFonts w:ascii="Times New Roman" w:hAnsi="Times New Roman" w:cs="Times New Roman"/>
                <w:sz w:val="24"/>
                <w:szCs w:val="24"/>
              </w:rPr>
            </w:pPr>
            <w:r w:rsidRPr="008F7176">
              <w:rPr>
                <w:rFonts w:ascii="Times New Roman" w:hAnsi="Times New Roman" w:cs="Times New Roman"/>
                <w:sz w:val="24"/>
                <w:szCs w:val="24"/>
              </w:rPr>
              <w:t xml:space="preserve">38 </w:t>
            </w:r>
          </w:p>
        </w:tc>
      </w:tr>
    </w:tbl>
    <w:p w:rsidR="008F7176" w:rsidRPr="003D03D1" w:rsidRDefault="008F7176" w:rsidP="003D03D1">
      <w:pPr>
        <w:jc w:val="both"/>
        <w:rPr>
          <w:rFonts w:ascii="Times New Roman" w:hAnsi="Times New Roman" w:cs="Times New Roman"/>
          <w:b/>
          <w:sz w:val="24"/>
          <w:szCs w:val="24"/>
        </w:rPr>
      </w:pPr>
    </w:p>
    <w:tbl>
      <w:tblPr>
        <w:tblW w:w="5580" w:type="dxa"/>
        <w:tblInd w:w="1842" w:type="dxa"/>
        <w:tblCellMar>
          <w:left w:w="0" w:type="dxa"/>
          <w:right w:w="0" w:type="dxa"/>
        </w:tblCellMar>
        <w:tblLook w:val="04A0"/>
      </w:tblPr>
      <w:tblGrid>
        <w:gridCol w:w="4898"/>
        <w:gridCol w:w="682"/>
      </w:tblGrid>
      <w:tr w:rsidR="008F7176" w:rsidRPr="003D03D1" w:rsidTr="001F3A6E">
        <w:trPr>
          <w:trHeight w:val="306"/>
        </w:trPr>
        <w:tc>
          <w:tcPr>
            <w:tcW w:w="0" w:type="auto"/>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Grades of SHGs</w:t>
            </w:r>
            <w:r w:rsidRPr="003D03D1">
              <w:rPr>
                <w:rFonts w:ascii="Times New Roman" w:hAnsi="Times New Roman" w:cs="Times New Roman"/>
                <w:b/>
                <w:sz w:val="24"/>
                <w:szCs w:val="24"/>
              </w:rPr>
              <w:t xml:space="preserve"> </w:t>
            </w:r>
          </w:p>
        </w:tc>
      </w:tr>
      <w:tr w:rsidR="008F7176" w:rsidRPr="003D03D1" w:rsidTr="001F3A6E">
        <w:trPr>
          <w:trHeight w:val="184"/>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A-grade SHGs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42 </w:t>
            </w:r>
          </w:p>
        </w:tc>
      </w:tr>
      <w:tr w:rsidR="008F7176" w:rsidRPr="003D03D1" w:rsidTr="001F3A6E">
        <w:trPr>
          <w:trHeight w:val="355"/>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B-grade SHGs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36 </w:t>
            </w:r>
          </w:p>
        </w:tc>
      </w:tr>
      <w:tr w:rsidR="008F7176" w:rsidRPr="003D03D1" w:rsidTr="001F3A6E">
        <w:trPr>
          <w:trHeight w:val="379"/>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C-grade SHGs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22 </w:t>
            </w:r>
          </w:p>
        </w:tc>
      </w:tr>
      <w:tr w:rsidR="008F7176" w:rsidRPr="003D03D1" w:rsidTr="001F3A6E">
        <w:trPr>
          <w:trHeight w:val="418"/>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SHGs enrolled with Federations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28 </w:t>
            </w:r>
          </w:p>
        </w:tc>
      </w:tr>
    </w:tbl>
    <w:p w:rsidR="008F7176" w:rsidRPr="003D03D1" w:rsidRDefault="008F7176" w:rsidP="003D03D1">
      <w:pPr>
        <w:jc w:val="both"/>
        <w:rPr>
          <w:rFonts w:ascii="Times New Roman" w:hAnsi="Times New Roman" w:cs="Times New Roman"/>
          <w:b/>
          <w:sz w:val="24"/>
          <w:szCs w:val="24"/>
        </w:rPr>
      </w:pPr>
    </w:p>
    <w:p w:rsidR="008F7176" w:rsidRPr="003D03D1" w:rsidRDefault="008F7176" w:rsidP="003D03D1">
      <w:pPr>
        <w:jc w:val="both"/>
        <w:rPr>
          <w:rFonts w:ascii="Times New Roman" w:hAnsi="Times New Roman" w:cs="Times New Roman"/>
          <w:b/>
          <w:sz w:val="24"/>
          <w:szCs w:val="24"/>
        </w:rPr>
      </w:pPr>
    </w:p>
    <w:tbl>
      <w:tblPr>
        <w:tblW w:w="0" w:type="auto"/>
        <w:jc w:val="center"/>
        <w:tblCellMar>
          <w:left w:w="0" w:type="dxa"/>
          <w:right w:w="0" w:type="dxa"/>
        </w:tblCellMar>
        <w:tblLook w:val="04A0"/>
      </w:tblPr>
      <w:tblGrid>
        <w:gridCol w:w="6602"/>
        <w:gridCol w:w="948"/>
      </w:tblGrid>
      <w:tr w:rsidR="008F7176" w:rsidRPr="003D03D1" w:rsidTr="008F7176">
        <w:trPr>
          <w:trHeight w:val="476"/>
          <w:jc w:val="center"/>
        </w:trPr>
        <w:tc>
          <w:tcPr>
            <w:tcW w:w="0" w:type="auto"/>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lastRenderedPageBreak/>
              <w:t>Savings</w:t>
            </w:r>
            <w:r w:rsidRPr="003D03D1">
              <w:rPr>
                <w:rFonts w:ascii="Times New Roman" w:hAnsi="Times New Roman" w:cs="Times New Roman"/>
                <w:b/>
                <w:sz w:val="24"/>
                <w:szCs w:val="24"/>
              </w:rPr>
              <w:t xml:space="preserve"> </w:t>
            </w:r>
          </w:p>
        </w:tc>
      </w:tr>
      <w:tr w:rsidR="008F7176" w:rsidRPr="003D03D1" w:rsidTr="008F7176">
        <w:trPr>
          <w:trHeight w:val="272"/>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Average savings per month per member (in Rs.)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53 </w:t>
            </w:r>
          </w:p>
        </w:tc>
      </w:tr>
      <w:tr w:rsidR="008F7176" w:rsidRPr="003D03D1" w:rsidTr="008F7176">
        <w:trPr>
          <w:trHeight w:val="323"/>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Average cumulative savings amount per SHG (in Rs.)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33,148 </w:t>
            </w:r>
          </w:p>
        </w:tc>
      </w:tr>
      <w:tr w:rsidR="008F7176" w:rsidRPr="003D03D1" w:rsidTr="008F7176">
        <w:trPr>
          <w:trHeight w:val="260"/>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Average cumulative savings per member (in Rs.)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2786 </w:t>
            </w:r>
          </w:p>
        </w:tc>
      </w:tr>
      <w:tr w:rsidR="008F7176" w:rsidRPr="003D03D1" w:rsidTr="008F7176">
        <w:trPr>
          <w:trHeight w:val="326"/>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SHGs distributed savings among members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23.2 </w:t>
            </w:r>
          </w:p>
        </w:tc>
      </w:tr>
      <w:tr w:rsidR="008F7176" w:rsidRPr="003D03D1" w:rsidTr="008F7176">
        <w:trPr>
          <w:trHeight w:val="251"/>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Avg. amount of idle funds – cash on hand + bank balance (in Rs.)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13,516 </w:t>
            </w:r>
          </w:p>
        </w:tc>
      </w:tr>
    </w:tbl>
    <w:p w:rsidR="008F7176" w:rsidRPr="003D03D1" w:rsidRDefault="008F7176" w:rsidP="003D03D1">
      <w:pPr>
        <w:jc w:val="both"/>
        <w:rPr>
          <w:rFonts w:ascii="Times New Roman" w:hAnsi="Times New Roman" w:cs="Times New Roman"/>
          <w:b/>
          <w:sz w:val="24"/>
          <w:szCs w:val="24"/>
        </w:rPr>
      </w:pPr>
    </w:p>
    <w:tbl>
      <w:tblPr>
        <w:tblW w:w="7365" w:type="dxa"/>
        <w:jc w:val="center"/>
        <w:tblInd w:w="-242" w:type="dxa"/>
        <w:tblCellMar>
          <w:left w:w="0" w:type="dxa"/>
          <w:right w:w="0" w:type="dxa"/>
        </w:tblCellMar>
        <w:tblLook w:val="04A0"/>
      </w:tblPr>
      <w:tblGrid>
        <w:gridCol w:w="6816"/>
        <w:gridCol w:w="549"/>
      </w:tblGrid>
      <w:tr w:rsidR="008F7176" w:rsidRPr="003D03D1" w:rsidTr="001F3A6E">
        <w:trPr>
          <w:trHeight w:val="355"/>
          <w:jc w:val="center"/>
        </w:trPr>
        <w:tc>
          <w:tcPr>
            <w:tcW w:w="7365"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Meetings</w:t>
            </w:r>
            <w:r w:rsidRPr="003D03D1">
              <w:rPr>
                <w:rFonts w:ascii="Times New Roman" w:hAnsi="Times New Roman" w:cs="Times New Roman"/>
                <w:b/>
                <w:sz w:val="24"/>
                <w:szCs w:val="24"/>
              </w:rPr>
              <w:t xml:space="preserve"> </w:t>
            </w:r>
          </w:p>
        </w:tc>
      </w:tr>
      <w:tr w:rsidR="008F7176" w:rsidRPr="003D03D1" w:rsidTr="001F3A6E">
        <w:trPr>
          <w:trHeight w:val="278"/>
          <w:jc w:val="center"/>
        </w:trPr>
        <w:tc>
          <w:tcPr>
            <w:tcW w:w="6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Periodicity of SHG meetings –monthly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66 </w:t>
            </w:r>
          </w:p>
        </w:tc>
      </w:tr>
      <w:tr w:rsidR="008F7176" w:rsidRPr="003D03D1" w:rsidTr="001F3A6E">
        <w:trPr>
          <w:trHeight w:val="345"/>
          <w:jc w:val="center"/>
        </w:trPr>
        <w:tc>
          <w:tcPr>
            <w:tcW w:w="6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Meetings – Weekly and Fortnightly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21 </w:t>
            </w:r>
          </w:p>
        </w:tc>
      </w:tr>
      <w:tr w:rsidR="008F7176" w:rsidRPr="003D03D1" w:rsidTr="001F3A6E">
        <w:trPr>
          <w:trHeight w:val="282"/>
          <w:jc w:val="center"/>
        </w:trPr>
        <w:tc>
          <w:tcPr>
            <w:tcW w:w="6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Avg. percentage of meetings conducted over the past 6 months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84 </w:t>
            </w:r>
          </w:p>
        </w:tc>
      </w:tr>
      <w:tr w:rsidR="008F7176" w:rsidRPr="003D03D1" w:rsidTr="001F3A6E">
        <w:trPr>
          <w:trHeight w:val="335"/>
          <w:jc w:val="center"/>
        </w:trPr>
        <w:tc>
          <w:tcPr>
            <w:tcW w:w="6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Avg. percentage of members’ attendance in meetings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73 </w:t>
            </w:r>
          </w:p>
        </w:tc>
      </w:tr>
    </w:tbl>
    <w:p w:rsidR="008F7176" w:rsidRPr="003D03D1" w:rsidRDefault="008F7176" w:rsidP="003D03D1">
      <w:pPr>
        <w:jc w:val="both"/>
        <w:rPr>
          <w:rFonts w:ascii="Times New Roman" w:hAnsi="Times New Roman" w:cs="Times New Roman"/>
          <w:b/>
          <w:sz w:val="24"/>
          <w:szCs w:val="24"/>
        </w:rPr>
      </w:pPr>
    </w:p>
    <w:tbl>
      <w:tblPr>
        <w:tblW w:w="0" w:type="auto"/>
        <w:jc w:val="center"/>
        <w:tblInd w:w="-148" w:type="dxa"/>
        <w:tblCellMar>
          <w:left w:w="0" w:type="dxa"/>
          <w:right w:w="0" w:type="dxa"/>
        </w:tblCellMar>
        <w:tblLook w:val="04A0"/>
      </w:tblPr>
      <w:tblGrid>
        <w:gridCol w:w="6135"/>
        <w:gridCol w:w="1040"/>
      </w:tblGrid>
      <w:tr w:rsidR="008F7176" w:rsidRPr="003D03D1" w:rsidTr="001F3A6E">
        <w:trPr>
          <w:trHeight w:val="165"/>
          <w:jc w:val="center"/>
        </w:trPr>
        <w:tc>
          <w:tcPr>
            <w:tcW w:w="7175"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Book Keeping</w:t>
            </w:r>
            <w:r w:rsidRPr="003D03D1">
              <w:rPr>
                <w:rFonts w:ascii="Times New Roman" w:hAnsi="Times New Roman" w:cs="Times New Roman"/>
                <w:b/>
                <w:sz w:val="24"/>
                <w:szCs w:val="24"/>
              </w:rPr>
              <w:t xml:space="preserve"> </w:t>
            </w:r>
          </w:p>
        </w:tc>
      </w:tr>
      <w:tr w:rsidR="008F7176" w:rsidRPr="003D03D1" w:rsidTr="001F3A6E">
        <w:trPr>
          <w:trHeight w:val="358"/>
          <w:jc w:val="center"/>
        </w:trPr>
        <w:tc>
          <w:tcPr>
            <w:tcW w:w="61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Maintenance of books by SHG leaders (%) </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78 </w:t>
            </w:r>
          </w:p>
        </w:tc>
      </w:tr>
      <w:tr w:rsidR="008F7176" w:rsidRPr="003D03D1" w:rsidTr="001F3A6E">
        <w:trPr>
          <w:trHeight w:val="155"/>
          <w:jc w:val="center"/>
        </w:trPr>
        <w:tc>
          <w:tcPr>
            <w:tcW w:w="61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Books written by SHG members (%) </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62 </w:t>
            </w:r>
          </w:p>
        </w:tc>
      </w:tr>
      <w:tr w:rsidR="008F7176" w:rsidRPr="003D03D1" w:rsidTr="001F3A6E">
        <w:trPr>
          <w:trHeight w:val="363"/>
          <w:jc w:val="center"/>
        </w:trPr>
        <w:tc>
          <w:tcPr>
            <w:tcW w:w="61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SHGs paying honorarium to book keepers (%) </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21 </w:t>
            </w:r>
          </w:p>
        </w:tc>
      </w:tr>
      <w:tr w:rsidR="008F7176" w:rsidRPr="003D03D1" w:rsidTr="001F3A6E">
        <w:trPr>
          <w:trHeight w:val="287"/>
          <w:jc w:val="center"/>
        </w:trPr>
        <w:tc>
          <w:tcPr>
            <w:tcW w:w="61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Avg. amt. of honorarium to book keeper per month (in Rs.) </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72 </w:t>
            </w:r>
          </w:p>
        </w:tc>
      </w:tr>
      <w:tr w:rsidR="008F7176" w:rsidRPr="003D03D1" w:rsidTr="001F3A6E">
        <w:trPr>
          <w:trHeight w:val="247"/>
          <w:jc w:val="center"/>
        </w:trPr>
        <w:tc>
          <w:tcPr>
            <w:tcW w:w="7175"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Leadership</w:t>
            </w:r>
            <w:r w:rsidRPr="003D03D1">
              <w:rPr>
                <w:rFonts w:ascii="Times New Roman" w:hAnsi="Times New Roman" w:cs="Times New Roman"/>
                <w:b/>
                <w:sz w:val="24"/>
                <w:szCs w:val="24"/>
              </w:rPr>
              <w:t xml:space="preserve"> </w:t>
            </w:r>
          </w:p>
        </w:tc>
      </w:tr>
      <w:tr w:rsidR="008F7176" w:rsidRPr="003D03D1" w:rsidTr="001F3A6E">
        <w:trPr>
          <w:trHeight w:val="334"/>
          <w:jc w:val="center"/>
        </w:trPr>
        <w:tc>
          <w:tcPr>
            <w:tcW w:w="61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SHGs changed their group leaders (%) </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41 </w:t>
            </w:r>
          </w:p>
        </w:tc>
      </w:tr>
      <w:tr w:rsidR="008F7176" w:rsidRPr="003D03D1" w:rsidTr="001F3A6E">
        <w:trPr>
          <w:trHeight w:val="192"/>
          <w:jc w:val="center"/>
        </w:trPr>
        <w:tc>
          <w:tcPr>
            <w:tcW w:w="61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lastRenderedPageBreak/>
              <w:t xml:space="preserve">Number of SHG women contested for PRI elections </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375 </w:t>
            </w:r>
          </w:p>
        </w:tc>
      </w:tr>
      <w:tr w:rsidR="008F7176" w:rsidRPr="003D03D1" w:rsidTr="001F3A6E">
        <w:trPr>
          <w:trHeight w:val="192"/>
          <w:jc w:val="center"/>
        </w:trPr>
        <w:tc>
          <w:tcPr>
            <w:tcW w:w="61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Number of SHG women won in the elections </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239 </w:t>
            </w:r>
          </w:p>
        </w:tc>
      </w:tr>
    </w:tbl>
    <w:p w:rsidR="008F7176" w:rsidRPr="003D03D1" w:rsidRDefault="008F7176" w:rsidP="003D03D1">
      <w:pPr>
        <w:jc w:val="both"/>
        <w:rPr>
          <w:rFonts w:ascii="Times New Roman" w:hAnsi="Times New Roman" w:cs="Times New Roman"/>
          <w:b/>
          <w:sz w:val="24"/>
          <w:szCs w:val="24"/>
        </w:rPr>
      </w:pPr>
    </w:p>
    <w:tbl>
      <w:tblPr>
        <w:tblW w:w="0" w:type="auto"/>
        <w:jc w:val="center"/>
        <w:tblInd w:w="-1626" w:type="dxa"/>
        <w:tblCellMar>
          <w:left w:w="0" w:type="dxa"/>
          <w:right w:w="0" w:type="dxa"/>
        </w:tblCellMar>
        <w:tblLook w:val="04A0"/>
      </w:tblPr>
      <w:tblGrid>
        <w:gridCol w:w="5387"/>
        <w:gridCol w:w="1517"/>
      </w:tblGrid>
      <w:tr w:rsidR="008F7176" w:rsidRPr="003D03D1" w:rsidTr="001F3A6E">
        <w:trPr>
          <w:trHeight w:val="110"/>
          <w:jc w:val="center"/>
        </w:trPr>
        <w:tc>
          <w:tcPr>
            <w:tcW w:w="6904"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Average On-Time Repayment Rate (in %)</w:t>
            </w:r>
            <w:r w:rsidRPr="003D03D1">
              <w:rPr>
                <w:rFonts w:ascii="Times New Roman" w:hAnsi="Times New Roman" w:cs="Times New Roman"/>
                <w:b/>
                <w:sz w:val="24"/>
                <w:szCs w:val="24"/>
              </w:rPr>
              <w:t xml:space="preserve"> </w:t>
            </w:r>
          </w:p>
        </w:tc>
      </w:tr>
      <w:tr w:rsidR="008F7176" w:rsidRPr="003D03D1" w:rsidTr="001F3A6E">
        <w:trPr>
          <w:trHeight w:val="33"/>
          <w:jc w:val="center"/>
        </w:trPr>
        <w:tc>
          <w:tcPr>
            <w:tcW w:w="53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SHGs to Banks </w:t>
            </w:r>
          </w:p>
        </w:tc>
        <w:tc>
          <w:tcPr>
            <w:tcW w:w="15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72 </w:t>
            </w:r>
          </w:p>
        </w:tc>
      </w:tr>
      <w:tr w:rsidR="008F7176" w:rsidRPr="003D03D1" w:rsidTr="001F3A6E">
        <w:trPr>
          <w:trHeight w:val="19"/>
          <w:jc w:val="center"/>
        </w:trPr>
        <w:tc>
          <w:tcPr>
            <w:tcW w:w="53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SHGs to Federations </w:t>
            </w:r>
          </w:p>
        </w:tc>
        <w:tc>
          <w:tcPr>
            <w:tcW w:w="15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88 </w:t>
            </w:r>
          </w:p>
        </w:tc>
      </w:tr>
      <w:tr w:rsidR="008F7176" w:rsidRPr="003D03D1" w:rsidTr="001F3A6E">
        <w:trPr>
          <w:trHeight w:val="164"/>
          <w:jc w:val="center"/>
        </w:trPr>
        <w:tc>
          <w:tcPr>
            <w:tcW w:w="53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SHGs to NGO-MFIs </w:t>
            </w:r>
          </w:p>
        </w:tc>
        <w:tc>
          <w:tcPr>
            <w:tcW w:w="15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81 </w:t>
            </w:r>
          </w:p>
        </w:tc>
      </w:tr>
    </w:tbl>
    <w:p w:rsidR="008F7176" w:rsidRPr="003D03D1" w:rsidRDefault="008F7176" w:rsidP="003D03D1">
      <w:pPr>
        <w:jc w:val="both"/>
        <w:rPr>
          <w:rFonts w:ascii="Times New Roman" w:hAnsi="Times New Roman" w:cs="Times New Roman"/>
          <w:b/>
          <w:sz w:val="24"/>
          <w:szCs w:val="24"/>
        </w:rPr>
      </w:pPr>
    </w:p>
    <w:tbl>
      <w:tblPr>
        <w:tblW w:w="7023" w:type="dxa"/>
        <w:tblInd w:w="1139" w:type="dxa"/>
        <w:tblCellMar>
          <w:left w:w="0" w:type="dxa"/>
          <w:right w:w="0" w:type="dxa"/>
        </w:tblCellMar>
        <w:tblLook w:val="04A0"/>
      </w:tblPr>
      <w:tblGrid>
        <w:gridCol w:w="5638"/>
        <w:gridCol w:w="1385"/>
      </w:tblGrid>
      <w:tr w:rsidR="008F7176" w:rsidRPr="003D03D1" w:rsidTr="001F3A6E">
        <w:trPr>
          <w:trHeight w:val="274"/>
        </w:trPr>
        <w:tc>
          <w:tcPr>
            <w:tcW w:w="0" w:type="auto"/>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Financial performance</w:t>
            </w:r>
            <w:r w:rsidRPr="003D03D1">
              <w:rPr>
                <w:rFonts w:ascii="Times New Roman" w:hAnsi="Times New Roman" w:cs="Times New Roman"/>
                <w:b/>
                <w:sz w:val="24"/>
                <w:szCs w:val="24"/>
              </w:rPr>
              <w:t xml:space="preserve"> </w:t>
            </w:r>
          </w:p>
        </w:tc>
      </w:tr>
      <w:tr w:rsidR="008F7176" w:rsidRPr="003D03D1" w:rsidTr="001F3A6E">
        <w:trPr>
          <w:trHeight w:val="341"/>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Average amount of group corpus(in Rs.)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102,863 </w:t>
            </w:r>
          </w:p>
        </w:tc>
      </w:tr>
      <w:tr w:rsidR="008F7176" w:rsidRPr="003D03D1" w:rsidTr="001F3A6E">
        <w:trPr>
          <w:trHeight w:val="42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Avg. balance in SHG SB Account (in Rs.)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11,900 </w:t>
            </w:r>
          </w:p>
        </w:tc>
      </w:tr>
      <w:tr w:rsidR="008F7176" w:rsidRPr="003D03D1" w:rsidTr="001F3A6E">
        <w:trPr>
          <w:trHeight w:val="491"/>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SHG reported profit/surplus (% of SHGs)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87 </w:t>
            </w:r>
          </w:p>
        </w:tc>
      </w:tr>
    </w:tbl>
    <w:p w:rsidR="008F7176" w:rsidRPr="003D03D1" w:rsidRDefault="008F7176" w:rsidP="003D03D1">
      <w:pPr>
        <w:jc w:val="both"/>
        <w:rPr>
          <w:rFonts w:ascii="Times New Roman" w:hAnsi="Times New Roman" w:cs="Times New Roman"/>
          <w:b/>
          <w:sz w:val="24"/>
          <w:szCs w:val="24"/>
        </w:rPr>
      </w:pPr>
    </w:p>
    <w:tbl>
      <w:tblPr>
        <w:tblW w:w="0" w:type="auto"/>
        <w:jc w:val="center"/>
        <w:tblCellMar>
          <w:left w:w="0" w:type="dxa"/>
          <w:right w:w="0" w:type="dxa"/>
        </w:tblCellMar>
        <w:tblLook w:val="04A0"/>
      </w:tblPr>
      <w:tblGrid>
        <w:gridCol w:w="6374"/>
        <w:gridCol w:w="1068"/>
      </w:tblGrid>
      <w:tr w:rsidR="008F7176" w:rsidRPr="003D03D1" w:rsidTr="008F7176">
        <w:trPr>
          <w:trHeight w:val="283"/>
          <w:jc w:val="center"/>
        </w:trPr>
        <w:tc>
          <w:tcPr>
            <w:tcW w:w="0" w:type="auto"/>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Credit access to banks</w:t>
            </w:r>
            <w:r w:rsidRPr="003D03D1">
              <w:rPr>
                <w:rFonts w:ascii="Times New Roman" w:hAnsi="Times New Roman" w:cs="Times New Roman"/>
                <w:b/>
                <w:sz w:val="24"/>
                <w:szCs w:val="24"/>
              </w:rPr>
              <w:t xml:space="preserve"> </w:t>
            </w:r>
          </w:p>
        </w:tc>
      </w:tr>
      <w:tr w:rsidR="008F7176" w:rsidRPr="003D03D1" w:rsidTr="008F7176">
        <w:trPr>
          <w:trHeight w:val="221"/>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Percentage of sample SHGs having a loan outstanding to banks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59 </w:t>
            </w:r>
          </w:p>
        </w:tc>
      </w:tr>
      <w:tr w:rsidR="008F7176" w:rsidRPr="003D03D1" w:rsidTr="008F7176">
        <w:trPr>
          <w:trHeight w:val="428"/>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Avg. loan size under SHGs – BL programme (in Rs.)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118,623 </w:t>
            </w:r>
          </w:p>
        </w:tc>
      </w:tr>
      <w:tr w:rsidR="008F7176" w:rsidRPr="003D03D1" w:rsidTr="00A849DF">
        <w:trPr>
          <w:trHeight w:val="49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SHG savings and Loan ratio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 3.5 </w:t>
            </w:r>
          </w:p>
        </w:tc>
      </w:tr>
      <w:tr w:rsidR="008F7176" w:rsidRPr="003D03D1" w:rsidTr="00A849DF">
        <w:trPr>
          <w:trHeight w:val="121"/>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A&amp; B-grade SHGs not credit linked to banks (% of SHGs)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35/41 </w:t>
            </w:r>
          </w:p>
        </w:tc>
      </w:tr>
      <w:tr w:rsidR="008F7176" w:rsidRPr="003D03D1" w:rsidTr="00A849DF">
        <w:trPr>
          <w:trHeight w:val="19"/>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Inadequate quantum of loan (%)</w:t>
            </w:r>
            <w:r w:rsidRPr="003D03D1">
              <w:rPr>
                <w:rFonts w:ascii="Times New Roman" w:hAnsi="Times New Roman" w:cs="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bCs/>
                <w:sz w:val="24"/>
                <w:szCs w:val="24"/>
              </w:rPr>
              <w:t>43</w:t>
            </w:r>
            <w:r w:rsidRPr="003D03D1">
              <w:rPr>
                <w:rFonts w:ascii="Times New Roman" w:hAnsi="Times New Roman" w:cs="Times New Roman"/>
                <w:sz w:val="24"/>
                <w:szCs w:val="24"/>
              </w:rPr>
              <w:t xml:space="preserve"> </w:t>
            </w:r>
          </w:p>
        </w:tc>
      </w:tr>
      <w:tr w:rsidR="008F7176" w:rsidRPr="003D03D1" w:rsidTr="00A849DF">
        <w:trPr>
          <w:trHeight w:val="253"/>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Bank loans are not timely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27 </w:t>
            </w:r>
          </w:p>
        </w:tc>
      </w:tr>
      <w:tr w:rsidR="008F7176" w:rsidRPr="003D03D1" w:rsidTr="00A849DF">
        <w:trPr>
          <w:trHeight w:val="191"/>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Short loan repayment period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8F7176"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22 </w:t>
            </w:r>
          </w:p>
        </w:tc>
      </w:tr>
    </w:tbl>
    <w:p w:rsidR="008F7176" w:rsidRPr="003D03D1" w:rsidRDefault="008F7176" w:rsidP="003D03D1">
      <w:pPr>
        <w:jc w:val="both"/>
        <w:rPr>
          <w:rFonts w:ascii="Times New Roman" w:hAnsi="Times New Roman" w:cs="Times New Roman"/>
          <w:b/>
          <w:sz w:val="24"/>
          <w:szCs w:val="24"/>
        </w:rPr>
      </w:pPr>
    </w:p>
    <w:p w:rsidR="00A849DF" w:rsidRPr="003D03D1" w:rsidRDefault="00A849DF" w:rsidP="003D03D1">
      <w:pPr>
        <w:jc w:val="both"/>
        <w:rPr>
          <w:rFonts w:ascii="Times New Roman" w:hAnsi="Times New Roman" w:cs="Times New Roman"/>
          <w:b/>
          <w:sz w:val="24"/>
          <w:szCs w:val="24"/>
        </w:rPr>
      </w:pPr>
    </w:p>
    <w:tbl>
      <w:tblPr>
        <w:tblW w:w="0" w:type="auto"/>
        <w:jc w:val="center"/>
        <w:tblCellMar>
          <w:left w:w="0" w:type="dxa"/>
          <w:right w:w="0" w:type="dxa"/>
        </w:tblCellMar>
        <w:tblLook w:val="04A0"/>
      </w:tblPr>
      <w:tblGrid>
        <w:gridCol w:w="6060"/>
        <w:gridCol w:w="528"/>
      </w:tblGrid>
      <w:tr w:rsidR="00A849DF" w:rsidRPr="003D03D1" w:rsidTr="00A849DF">
        <w:trPr>
          <w:trHeight w:val="192"/>
          <w:jc w:val="center"/>
        </w:trPr>
        <w:tc>
          <w:tcPr>
            <w:tcW w:w="0" w:type="auto"/>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Impact –Opinion of sample SHGs</w:t>
            </w:r>
            <w:r w:rsidRPr="003D03D1">
              <w:rPr>
                <w:rFonts w:ascii="Times New Roman" w:hAnsi="Times New Roman" w:cs="Times New Roman"/>
                <w:b/>
                <w:sz w:val="24"/>
                <w:szCs w:val="24"/>
              </w:rPr>
              <w:t xml:space="preserve"> </w:t>
            </w:r>
          </w:p>
        </w:tc>
      </w:tr>
      <w:tr w:rsidR="00A849DF" w:rsidRPr="003D03D1" w:rsidTr="00A849DF">
        <w:trPr>
          <w:trHeight w:val="272"/>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Percentage of SHGs promoted new groups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20 </w:t>
            </w:r>
          </w:p>
        </w:tc>
      </w:tr>
      <w:tr w:rsidR="00A849DF" w:rsidRPr="003D03D1" w:rsidTr="00A849DF">
        <w:trPr>
          <w:trHeight w:val="32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Percentage of SHGs revived defunct groups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10 </w:t>
            </w:r>
          </w:p>
        </w:tc>
      </w:tr>
      <w:tr w:rsidR="00A849DF" w:rsidRPr="003D03D1" w:rsidTr="00A849DF">
        <w:trPr>
          <w:trHeight w:val="119"/>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Percentage of SHGs formed on their own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12 </w:t>
            </w:r>
          </w:p>
        </w:tc>
      </w:tr>
      <w:tr w:rsidR="00A849DF" w:rsidRPr="003D03D1" w:rsidTr="00A849DF">
        <w:trPr>
          <w:trHeight w:val="326"/>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Money lenders reduced interest rates on loans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9 </w:t>
            </w:r>
          </w:p>
        </w:tc>
      </w:tr>
      <w:tr w:rsidR="00A849DF" w:rsidRPr="003D03D1" w:rsidTr="00A849DF">
        <w:trPr>
          <w:trHeight w:val="110"/>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Learnt to sign (% of SHGs)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88 </w:t>
            </w:r>
          </w:p>
        </w:tc>
      </w:tr>
      <w:tr w:rsidR="00A849DF" w:rsidRPr="003D03D1" w:rsidTr="00A849DF">
        <w:trPr>
          <w:trHeight w:val="175"/>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SHG Women attends (alone) to meetings outside the village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66 </w:t>
            </w:r>
          </w:p>
        </w:tc>
      </w:tr>
      <w:tr w:rsidR="00A849DF" w:rsidRPr="003D03D1" w:rsidTr="00A849DF">
        <w:trPr>
          <w:trHeight w:val="397"/>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bCs/>
                <w:sz w:val="24"/>
                <w:szCs w:val="24"/>
              </w:rPr>
              <w:t>Casting of own vote- decides solely (%)</w:t>
            </w:r>
            <w:r w:rsidRPr="003D03D1">
              <w:rPr>
                <w:rFonts w:ascii="Times New Roman" w:hAnsi="Times New Roman" w:cs="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bCs/>
                <w:sz w:val="24"/>
                <w:szCs w:val="24"/>
              </w:rPr>
              <w:t>52</w:t>
            </w:r>
            <w:r w:rsidRPr="003D03D1">
              <w:rPr>
                <w:rFonts w:ascii="Times New Roman" w:hAnsi="Times New Roman" w:cs="Times New Roman"/>
                <w:sz w:val="24"/>
                <w:szCs w:val="24"/>
              </w:rPr>
              <w:t xml:space="preserve"> </w:t>
            </w:r>
          </w:p>
        </w:tc>
      </w:tr>
      <w:tr w:rsidR="00A849DF" w:rsidRPr="003D03D1" w:rsidTr="00A849DF">
        <w:trPr>
          <w:trHeight w:val="307"/>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SHG women contested to political office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29 </w:t>
            </w:r>
          </w:p>
        </w:tc>
      </w:tr>
      <w:tr w:rsidR="00A849DF" w:rsidRPr="003D03D1" w:rsidTr="00A849DF">
        <w:trPr>
          <w:trHeight w:val="245"/>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Women taking up non-traditional works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30 </w:t>
            </w:r>
          </w:p>
        </w:tc>
      </w:tr>
      <w:tr w:rsidR="00A849DF" w:rsidRPr="003D03D1" w:rsidTr="00A849DF">
        <w:trPr>
          <w:trHeight w:val="169"/>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bCs/>
                <w:sz w:val="24"/>
                <w:szCs w:val="24"/>
              </w:rPr>
              <w:t>Work burden on women – increased (%)</w:t>
            </w:r>
            <w:r w:rsidRPr="003D03D1">
              <w:rPr>
                <w:rFonts w:ascii="Times New Roman" w:hAnsi="Times New Roman" w:cs="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bCs/>
                <w:sz w:val="24"/>
                <w:szCs w:val="24"/>
              </w:rPr>
              <w:t>50</w:t>
            </w:r>
            <w:r w:rsidRPr="003D03D1">
              <w:rPr>
                <w:rFonts w:ascii="Times New Roman" w:hAnsi="Times New Roman" w:cs="Times New Roman"/>
                <w:sz w:val="24"/>
                <w:szCs w:val="24"/>
              </w:rPr>
              <w:t xml:space="preserve"> </w:t>
            </w:r>
          </w:p>
        </w:tc>
      </w:tr>
      <w:tr w:rsidR="00A849DF" w:rsidRPr="003D03D1" w:rsidTr="00A849DF">
        <w:trPr>
          <w:trHeight w:val="93"/>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Different etiquettes to various social categories (%)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sz w:val="24"/>
                <w:szCs w:val="24"/>
              </w:rPr>
              <w:t xml:space="preserve">29 </w:t>
            </w:r>
          </w:p>
        </w:tc>
      </w:tr>
      <w:tr w:rsidR="00A849DF" w:rsidRPr="003D03D1" w:rsidTr="00A849DF">
        <w:trPr>
          <w:trHeight w:val="159"/>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bCs/>
                <w:sz w:val="24"/>
                <w:szCs w:val="24"/>
              </w:rPr>
              <w:t>Husband shares the household work (%)</w:t>
            </w:r>
            <w:r w:rsidRPr="003D03D1">
              <w:rPr>
                <w:rFonts w:ascii="Times New Roman" w:hAnsi="Times New Roman" w:cs="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85C63" w:rsidRPr="003D03D1" w:rsidRDefault="00A849DF" w:rsidP="003D03D1">
            <w:pPr>
              <w:jc w:val="both"/>
              <w:rPr>
                <w:rFonts w:ascii="Times New Roman" w:hAnsi="Times New Roman" w:cs="Times New Roman"/>
                <w:sz w:val="24"/>
                <w:szCs w:val="24"/>
              </w:rPr>
            </w:pPr>
            <w:r w:rsidRPr="003D03D1">
              <w:rPr>
                <w:rFonts w:ascii="Times New Roman" w:hAnsi="Times New Roman" w:cs="Times New Roman"/>
                <w:bCs/>
                <w:sz w:val="24"/>
                <w:szCs w:val="24"/>
              </w:rPr>
              <w:t>68</w:t>
            </w:r>
            <w:r w:rsidRPr="003D03D1">
              <w:rPr>
                <w:rFonts w:ascii="Times New Roman" w:hAnsi="Times New Roman" w:cs="Times New Roman"/>
                <w:sz w:val="24"/>
                <w:szCs w:val="24"/>
              </w:rPr>
              <w:t xml:space="preserve"> </w:t>
            </w:r>
          </w:p>
        </w:tc>
      </w:tr>
    </w:tbl>
    <w:p w:rsidR="00A849DF" w:rsidRPr="003D03D1" w:rsidRDefault="00A849DF" w:rsidP="003D03D1">
      <w:pPr>
        <w:jc w:val="both"/>
        <w:rPr>
          <w:rFonts w:ascii="Times New Roman" w:hAnsi="Times New Roman" w:cs="Times New Roman"/>
          <w:b/>
          <w:sz w:val="24"/>
          <w:szCs w:val="24"/>
        </w:rPr>
      </w:pPr>
    </w:p>
    <w:p w:rsidR="00D45745" w:rsidRPr="003D03D1" w:rsidRDefault="00D45745" w:rsidP="003D03D1">
      <w:pPr>
        <w:jc w:val="both"/>
        <w:rPr>
          <w:rFonts w:ascii="Times New Roman" w:hAnsi="Times New Roman" w:cs="Times New Roman"/>
          <w:b/>
          <w:sz w:val="24"/>
          <w:szCs w:val="24"/>
        </w:rPr>
      </w:pPr>
      <w:r w:rsidRPr="003D03D1">
        <w:rPr>
          <w:rFonts w:ascii="Times New Roman" w:hAnsi="Times New Roman" w:cs="Times New Roman"/>
          <w:b/>
          <w:sz w:val="24"/>
          <w:szCs w:val="24"/>
        </w:rPr>
        <w:t>Growth and spread of SHG-bank linkage</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The Committee on Financial Inclusion headed by Dr. C. Rangarajan1 has observed that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SHG Bank Linkage has emerged to be a major plank of the strategy for delivering</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financial services to the poor in a sustainable manner. This observation emphasises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importance of SHG movement in India, in taking forward the agenda of financial</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inclusion.</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The SHG model which was started over two decades ago has seen a tremendous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growth covering a large number of people, primarily women. As per the NABARD,</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44.60 lakh SHGs covering 5.8 crore poor households have been linked with the banking</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system with saving bank accounts. More than 90 per cent of such groups are exclusive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women groups. The number of new groups credit linked with banks (excluding SGSY)</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 xml:space="preserve">declined to 5.53 lakh </w:t>
      </w:r>
      <w:r w:rsidRPr="003D03D1">
        <w:rPr>
          <w:rFonts w:ascii="Times New Roman" w:hAnsi="Times New Roman" w:cs="Times New Roman"/>
          <w:sz w:val="24"/>
          <w:szCs w:val="24"/>
        </w:rPr>
        <w:lastRenderedPageBreak/>
        <w:t>during the year, compared to 6.86 lakh groups in the previous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year. The number of new groups credit linked has declined by 19 per cent. The cumulative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number of groups that have borrowed from bank at least once has increased to</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34.8 lakh by the end of March 2008 from 29.2 lakh at the same time last year. Repeat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loans of Rs.1,685.60 crores were provided to 1,86,883 existing SHGs.</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The share of SHG loan amount disbursed by RRBs has increased from 26 per cent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in 2006-07 to 38 per cent in 2007-08, whereas the percentage of groups financed</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remained almost same (33 per cent). In respect of commercial banks both the percentage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of loan amount disbursed (declined from 66 per cent to 48 per cent) and the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percentage of group financed (declined from 52 per cent to 42 per cent) were declined</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during the same period.</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Further, the SHG-Bank Linkage Programme which was strongly present in the southern</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region has now become a national movement with the non southern states presently</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having a share of more than 50 per cent of credit linked SHGs. The fact is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regional share is undergoing a gradual change and south is losing its share to other</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regions of the country.</w:t>
      </w:r>
    </w:p>
    <w:p w:rsidR="00765071" w:rsidRPr="003D03D1" w:rsidRDefault="00765071" w:rsidP="003D03D1">
      <w:pPr>
        <w:autoSpaceDE w:val="0"/>
        <w:autoSpaceDN w:val="0"/>
        <w:adjustRightInd w:val="0"/>
        <w:spacing w:after="0"/>
        <w:jc w:val="both"/>
        <w:rPr>
          <w:rFonts w:ascii="Times New Roman" w:hAnsi="Times New Roman" w:cs="Times New Roman"/>
          <w:sz w:val="24"/>
          <w:szCs w:val="24"/>
        </w:rPr>
      </w:pPr>
    </w:p>
    <w:p w:rsidR="00D45745" w:rsidRPr="003D03D1" w:rsidRDefault="00D45745" w:rsidP="003D03D1">
      <w:pPr>
        <w:jc w:val="both"/>
        <w:rPr>
          <w:rFonts w:ascii="Times New Roman" w:hAnsi="Times New Roman" w:cs="Times New Roman"/>
          <w:b/>
          <w:sz w:val="24"/>
          <w:szCs w:val="24"/>
        </w:rPr>
      </w:pPr>
      <w:r w:rsidRPr="003D03D1">
        <w:rPr>
          <w:rFonts w:ascii="Times New Roman" w:hAnsi="Times New Roman" w:cs="Times New Roman"/>
          <w:b/>
          <w:sz w:val="24"/>
          <w:szCs w:val="24"/>
        </w:rPr>
        <w:t>The strengths of SHG model:</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The SHG model has the potential to become a truly savings led model, and thereby</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offer the poor a greater scope of accumulating capital – economic and social. Unlike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credit delivery model, the SHG model focuses on savings and leveraging the savings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for the benefit of members.</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SHG model being an empowerment model also offers the community a greater scope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for building their leadership skills and usher in a new era of engendering the community.</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SHG is an excellent model that builds social capital within the communities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and helps in asset building.</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SHG model is highly dependent on the group cohesion and abilities of group</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members and leaders in managing the group affairs – focusing on members’ self</w:t>
      </w:r>
      <w:r w:rsidR="00765071" w:rsidRPr="003D03D1">
        <w:rPr>
          <w:rFonts w:ascii="Times New Roman" w:hAnsi="Times New Roman" w:cs="Times New Roman"/>
          <w:sz w:val="24"/>
          <w:szCs w:val="24"/>
        </w:rPr>
        <w:t>-</w:t>
      </w:r>
      <w:r w:rsidRPr="003D03D1">
        <w:rPr>
          <w:rFonts w:ascii="Times New Roman" w:hAnsi="Times New Roman" w:cs="Times New Roman"/>
          <w:sz w:val="24"/>
          <w:szCs w:val="24"/>
        </w:rPr>
        <w:t>reliance.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Thus the SHG model takes time to harness the full potential, is relatively</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costly in the short term, and requires a good sense of restraint in not wanting to</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manage the group affairs.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SHG model while pooling the small savings regularly helps the communities in</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accessing not only credit but also benefits from the various Government welfare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schemes, having implications for the livelihoods. It helps the groups of entrepreneurs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to pool and market their products. The SHG is loosely modeled on, and functions on</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principles and values of cooperation. Like the cooperative movement, the SHG</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revolution in India is also referred as a movement.</w:t>
      </w:r>
    </w:p>
    <w:p w:rsidR="00D45745"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The most important aspect of the SHG movement is the social capital which is essential</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for the progress of any Nation. The vital characteristic of binding people together</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in addressing social and economic needs of large number of people, especially in the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rural areas, is a major success of this movement. The informal nature of the groups,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simple procedures and systems, democratic functioning are the major success factors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of the SHG movement. SHG movement is best suited model, to harness the community</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action and to benefit from government programmes, for the socio-economic</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development of communities in the given social and cultural context of India.</w:t>
      </w:r>
    </w:p>
    <w:p w:rsidR="003375D4" w:rsidRPr="003D03D1" w:rsidRDefault="003375D4" w:rsidP="003D03D1">
      <w:pPr>
        <w:autoSpaceDE w:val="0"/>
        <w:autoSpaceDN w:val="0"/>
        <w:adjustRightInd w:val="0"/>
        <w:spacing w:after="0"/>
        <w:jc w:val="both"/>
        <w:rPr>
          <w:rFonts w:ascii="Times New Roman" w:hAnsi="Times New Roman" w:cs="Times New Roman"/>
          <w:sz w:val="24"/>
          <w:szCs w:val="24"/>
        </w:rPr>
      </w:pPr>
    </w:p>
    <w:p w:rsidR="00765071" w:rsidRPr="003D03D1" w:rsidRDefault="00765071" w:rsidP="003D03D1">
      <w:pPr>
        <w:autoSpaceDE w:val="0"/>
        <w:autoSpaceDN w:val="0"/>
        <w:adjustRightInd w:val="0"/>
        <w:spacing w:after="0"/>
        <w:jc w:val="both"/>
        <w:rPr>
          <w:rFonts w:ascii="Times New Roman" w:hAnsi="Times New Roman" w:cs="Times New Roman"/>
          <w:sz w:val="24"/>
          <w:szCs w:val="24"/>
        </w:rPr>
      </w:pPr>
    </w:p>
    <w:p w:rsidR="00D45745" w:rsidRPr="003D03D1" w:rsidRDefault="00D45745" w:rsidP="003D03D1">
      <w:pPr>
        <w:jc w:val="both"/>
        <w:rPr>
          <w:rFonts w:ascii="Times New Roman" w:hAnsi="Times New Roman" w:cs="Times New Roman"/>
          <w:b/>
          <w:sz w:val="24"/>
          <w:szCs w:val="24"/>
        </w:rPr>
      </w:pPr>
      <w:r w:rsidRPr="003D03D1">
        <w:rPr>
          <w:rFonts w:ascii="Times New Roman" w:hAnsi="Times New Roman" w:cs="Times New Roman"/>
          <w:b/>
          <w:sz w:val="24"/>
          <w:szCs w:val="24"/>
        </w:rPr>
        <w:lastRenderedPageBreak/>
        <w:t>Shift in the SHG character</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After the emergence of micro-finance institutions (MFIs) in the microfinance arena,</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particularly during the current decade, the focus of SHGs also seems to be increasingly</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shifting primarily to credit access. SHGs are now increasingly seen as channels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for providing credit by financial institutions. This shift has been diluting the nature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and purpose of the SHGs and there has been a visible decline in the quality of the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SHGs and their performance. The declining quality of the SHGs is becoming a growing</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concern. Various studies conducted to assess the SHG quality reinforce this concern.</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In many cases the SHG processes are compromised and shortened to suit the needs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of MFIs, Banks and other financial institutions in order to suit their rapid scale-up</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needs. Reduced investment in the capacity building of SHG over the years by Self Help</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Promoting Institutions (SHPIs) and donors is another factor that contributed to the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declining quality and performance of SHGs. This relationship between the investment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in capacity building of SHGs and the group quality and performance is highlighted in</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 recent CGAP study. This study also indicates that SHGs tend to last longer if their</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promoters provide good organisational support and social mobilisation.</w:t>
      </w:r>
    </w:p>
    <w:p w:rsidR="00765071" w:rsidRPr="003D03D1" w:rsidRDefault="00765071" w:rsidP="003D03D1">
      <w:pPr>
        <w:autoSpaceDE w:val="0"/>
        <w:autoSpaceDN w:val="0"/>
        <w:adjustRightInd w:val="0"/>
        <w:spacing w:after="0"/>
        <w:jc w:val="both"/>
        <w:rPr>
          <w:rFonts w:ascii="Times New Roman" w:hAnsi="Times New Roman" w:cs="Times New Roman"/>
          <w:sz w:val="24"/>
          <w:szCs w:val="24"/>
        </w:rPr>
      </w:pPr>
    </w:p>
    <w:p w:rsidR="00D45745" w:rsidRPr="003D03D1" w:rsidRDefault="00D45745" w:rsidP="003D03D1">
      <w:pPr>
        <w:jc w:val="both"/>
        <w:rPr>
          <w:rFonts w:ascii="Times New Roman" w:hAnsi="Times New Roman" w:cs="Times New Roman"/>
          <w:b/>
          <w:sz w:val="24"/>
          <w:szCs w:val="24"/>
        </w:rPr>
      </w:pPr>
      <w:r w:rsidRPr="003D03D1">
        <w:rPr>
          <w:rFonts w:ascii="Times New Roman" w:hAnsi="Times New Roman" w:cs="Times New Roman"/>
          <w:b/>
          <w:sz w:val="24"/>
          <w:szCs w:val="24"/>
        </w:rPr>
        <w:t>Impact of SHG-Bank Linkage Programme</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During the year, a major impact study on the SHG Bank linkage program carried out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by NCAER and commissioned by GTZ and NABARD, brought out several interesting</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aspects of the program. The study revealed that 80 per cent SHGs were exclusively</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of women members and more than 60 per cent of SHGs consisted members who are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poor as identified below poverty line list. While 22.3 per cent of total SHG members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accounted for SC/ST and OBCs, 21 per cent of SHGs are exclusive SC/ST groups. The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groups reported a significant growth of 6.1 per cent per annum in their net household</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income and the highest growth of 11.2 per cent per annum in income were registered</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in livestock activities. The annual household expenditure on education and health</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recorded a growth of 5.6 per cent. The annual growth in assets per household was recorded</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at 9.9 per cent. The average level of savings (financial and physical savings) per</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household registered an annual growth of 14.2 per cent, whereas their loan amount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grown at 20.5 per cent.Improved social empowerment was reported by 92 per cent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of households. The poverty reduction rate for SHG members found to be 10 per cent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per annum. The study also revealed that there was improvement in the SHG member’s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ability to face health related problems and financial crisis, control over money, taking</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decision in children’s education etc.</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study also found the positive features related to regularity in meeting (at least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one meeting per month, nearly 90 per cent attendance and nearly 80 per cent participation</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in discussion), regularity of savings, and rotation of leaders. More than 80</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per cent of SHGs have the frequency of change of leadership once in a year or once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in two years. The study had drawn the attention towards non-maintenance of books of accounts by 33 per cent of SHGs in Uttar Pradesh. The cost of formation and nurturing</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SHGs through different SHPIs was studied. On an average NGO-SHPI incurred</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Rs 8,701 per group; banks-SHPI incurred Rs.3,575 and government-SHPI incurred</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Rs.4,010 per group for promotion. The maintenance cost of SHG is as important as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that of promotional cost. It was found that bank-SHPI incurred less maintenance cost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 xml:space="preserve">than non-bank-SHPIs. However, the </w:t>
      </w:r>
      <w:r w:rsidRPr="003D03D1">
        <w:rPr>
          <w:rFonts w:ascii="Times New Roman" w:hAnsi="Times New Roman" w:cs="Times New Roman"/>
          <w:sz w:val="24"/>
          <w:szCs w:val="24"/>
        </w:rPr>
        <w:lastRenderedPageBreak/>
        <w:t>CGAP study on Cost of Promoting SHGs8 indicates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that “money saved” in the careful promotion of SHGs may be lost later through</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loan losses and other problems with the SHGs.</w:t>
      </w:r>
    </w:p>
    <w:p w:rsidR="00765071" w:rsidRPr="003D03D1" w:rsidRDefault="00765071" w:rsidP="003D03D1">
      <w:pPr>
        <w:autoSpaceDE w:val="0"/>
        <w:autoSpaceDN w:val="0"/>
        <w:adjustRightInd w:val="0"/>
        <w:spacing w:after="0"/>
        <w:jc w:val="both"/>
        <w:rPr>
          <w:rFonts w:ascii="Times New Roman" w:hAnsi="Times New Roman" w:cs="Times New Roman"/>
          <w:sz w:val="24"/>
          <w:szCs w:val="24"/>
        </w:rPr>
      </w:pPr>
    </w:p>
    <w:p w:rsidR="00D45745" w:rsidRPr="003D03D1" w:rsidRDefault="00D45745" w:rsidP="003D03D1">
      <w:pPr>
        <w:jc w:val="both"/>
        <w:rPr>
          <w:rFonts w:ascii="Times New Roman" w:hAnsi="Times New Roman" w:cs="Times New Roman"/>
          <w:b/>
          <w:sz w:val="24"/>
          <w:szCs w:val="24"/>
        </w:rPr>
      </w:pPr>
      <w:r w:rsidRPr="003D03D1">
        <w:rPr>
          <w:rFonts w:ascii="Times New Roman" w:hAnsi="Times New Roman" w:cs="Times New Roman"/>
          <w:b/>
          <w:sz w:val="24"/>
          <w:szCs w:val="24"/>
        </w:rPr>
        <w:t>Loan Repayments and SHGs</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Till recently, hundred percent recovery and low transaction cost to the lender (on</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account of externalisation of certain loaning processes) were regarded as the unique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features of SHG Bank linkage from the bank’s perspective. Of late there are indications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that these unique features are slowly waning.</w:t>
      </w:r>
    </w:p>
    <w:p w:rsidR="00765071"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Many public sector banks that were in the forefront of SHG bank linkage are approaching</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Sa-Dhan for identifying a suitable NGO partner to nurture their credit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linked SHGs. There is an increasing concern among bankers about the quality of SHGs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being promoted. In order to assess the quality of SHGs, banks use grading tools to</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assess the eligibility of a SHG for credit linkage. Despite having this tool, the quality</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seems to have declined and the quality deterioration is visible in the form of higher</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delinquency rates, primarily because these rating tools were never given the sanctity</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they required. In the beginning, in an effort to popularise SHG-Bank linkage among</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bankers, the emphasis on quality was not given the required priority. While most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of the grading tool were kept simple to encourage the field functionaries, the tool</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could not be administered with the seriousness it was required. The APMAS Study</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shows that where only 3 per cent of SHGs in ‘A’ grade, had default of over 3 months,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in ‘B’ grade, this increased to 7.6 per cent, and in ‘C’ grade to 9.7 per cent. This highlights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need to focus more on financing of SHGs based on the SHG rating/grade.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Financing SHGs regardless of their grade, is certainly questionable, and could lead to</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blaming the SHGs later for non-repayment.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falling recovery rates on the one hand and pursuing financial inclusion agenda on</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other drives the financial institutions towards quality consciousness while credit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linking SHGs with them. There is increasing need for measuring performance of SHGs,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identify the strengths and weaknesses so as to take corrective steps for improvement.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In this context, Sa-Dhan’s SHG Performance Measurement Tool</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may be of help to</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both - Banks and Self Help Promoting Institutions (SHPIs).</w:t>
      </w:r>
    </w:p>
    <w:p w:rsidR="00765071" w:rsidRPr="003D03D1" w:rsidRDefault="00765071" w:rsidP="003D03D1">
      <w:pPr>
        <w:autoSpaceDE w:val="0"/>
        <w:autoSpaceDN w:val="0"/>
        <w:adjustRightInd w:val="0"/>
        <w:spacing w:after="0"/>
        <w:jc w:val="both"/>
        <w:rPr>
          <w:rFonts w:ascii="Times New Roman" w:hAnsi="Times New Roman" w:cs="Times New Roman"/>
          <w:sz w:val="24"/>
          <w:szCs w:val="24"/>
        </w:rPr>
      </w:pPr>
    </w:p>
    <w:p w:rsidR="00D45745" w:rsidRPr="003D03D1" w:rsidRDefault="00D45745" w:rsidP="003D03D1">
      <w:pPr>
        <w:autoSpaceDE w:val="0"/>
        <w:autoSpaceDN w:val="0"/>
        <w:adjustRightInd w:val="0"/>
        <w:spacing w:after="0"/>
        <w:jc w:val="both"/>
        <w:rPr>
          <w:rFonts w:ascii="Times New Roman" w:hAnsi="Times New Roman" w:cs="Times New Roman"/>
          <w:b/>
          <w:sz w:val="24"/>
          <w:szCs w:val="24"/>
        </w:rPr>
      </w:pPr>
      <w:r w:rsidRPr="003D03D1">
        <w:rPr>
          <w:rFonts w:ascii="Times New Roman" w:hAnsi="Times New Roman" w:cs="Times New Roman"/>
          <w:b/>
          <w:sz w:val="24"/>
          <w:szCs w:val="24"/>
        </w:rPr>
        <w:t>Sa-Dhan’s SHG Performance Measurement Tool:</w:t>
      </w:r>
    </w:p>
    <w:p w:rsidR="00D45745" w:rsidRPr="003D03D1" w:rsidRDefault="00D45745" w:rsidP="006F18A3">
      <w:pPr>
        <w:autoSpaceDE w:val="0"/>
        <w:autoSpaceDN w:val="0"/>
        <w:adjustRightInd w:val="0"/>
        <w:spacing w:after="0"/>
        <w:ind w:firstLine="709"/>
        <w:jc w:val="both"/>
        <w:rPr>
          <w:rFonts w:ascii="Times New Roman" w:hAnsi="Times New Roman" w:cs="Times New Roman"/>
          <w:sz w:val="24"/>
          <w:szCs w:val="24"/>
        </w:rPr>
      </w:pPr>
      <w:r w:rsidRPr="003D03D1">
        <w:rPr>
          <w:rFonts w:ascii="Times New Roman" w:hAnsi="Times New Roman" w:cs="Times New Roman"/>
          <w:sz w:val="24"/>
          <w:szCs w:val="24"/>
        </w:rPr>
        <w:t>Some years back, Sa-Dhan has developed a SHG Performance Measurement Tool</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based on its applied research with an objective of helping the SHPIs and Banks to</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understand the SHGs in required detail to assess its performance, including decision</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making for credit linkage. This tool helps the SHPIs to measure the quality of SHGs and to identify the areas of strengths and weaknesses of SHGs, that would in turn</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help them to design their capacity building initiatives for SHGs in a more focused</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and cost effective manner.. The tool also helps Banks to understand and assess SHGs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performance in the required detail for credit linkage. It was developed in an intensive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discussion process of Sa-Dhan members who are experienced practitioners of the SHG</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model. Statistical permutations, built in the tool reduce the variances that may creep</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at the evaluator stage. The tool is useful to measure the performance of SHGs in their</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initial three years of existence on gauging their financial activities. The tool identified</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good characteristics of a SHG and the path through which it matures into a strong</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and stable group.</w:t>
      </w:r>
    </w:p>
    <w:p w:rsidR="00765071" w:rsidRPr="003D03D1" w:rsidRDefault="00765071" w:rsidP="003D03D1">
      <w:pPr>
        <w:autoSpaceDE w:val="0"/>
        <w:autoSpaceDN w:val="0"/>
        <w:adjustRightInd w:val="0"/>
        <w:spacing w:after="0"/>
        <w:jc w:val="both"/>
        <w:rPr>
          <w:rFonts w:ascii="Times New Roman" w:hAnsi="Times New Roman" w:cs="Times New Roman"/>
          <w:sz w:val="24"/>
          <w:szCs w:val="24"/>
        </w:rPr>
      </w:pPr>
    </w:p>
    <w:p w:rsidR="00D45745" w:rsidRPr="003D03D1" w:rsidRDefault="00D45745" w:rsidP="003D03D1">
      <w:pPr>
        <w:autoSpaceDE w:val="0"/>
        <w:autoSpaceDN w:val="0"/>
        <w:adjustRightInd w:val="0"/>
        <w:spacing w:after="0"/>
        <w:jc w:val="both"/>
        <w:rPr>
          <w:rFonts w:ascii="Times New Roman" w:hAnsi="Times New Roman" w:cs="Times New Roman"/>
          <w:b/>
          <w:sz w:val="24"/>
          <w:szCs w:val="24"/>
        </w:rPr>
      </w:pPr>
      <w:r w:rsidRPr="003D03D1">
        <w:rPr>
          <w:rFonts w:ascii="Times New Roman" w:hAnsi="Times New Roman" w:cs="Times New Roman"/>
          <w:b/>
          <w:sz w:val="24"/>
          <w:szCs w:val="24"/>
        </w:rPr>
        <w:t>SHG Performance Measurement Tool</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The tool assesses performance of SHG on seven broad areas:</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b/>
          <w:sz w:val="24"/>
          <w:szCs w:val="24"/>
        </w:rPr>
        <w:t>1. Group constitution:</w:t>
      </w:r>
      <w:r w:rsidRPr="003D03D1">
        <w:rPr>
          <w:rFonts w:ascii="Times New Roman" w:hAnsi="Times New Roman" w:cs="Times New Roman"/>
          <w:sz w:val="24"/>
          <w:szCs w:val="24"/>
        </w:rPr>
        <w:t xml:space="preserve"> Looks at the shared meaning that the members have about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existence and future of their group. The group is expected to have both economic</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and social perspectives and therefore rated on both these aspects.</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b/>
          <w:sz w:val="24"/>
          <w:szCs w:val="24"/>
        </w:rPr>
        <w:t>2. Organisational Discipline:</w:t>
      </w:r>
      <w:r w:rsidRPr="003D03D1">
        <w:rPr>
          <w:rFonts w:ascii="Times New Roman" w:hAnsi="Times New Roman" w:cs="Times New Roman"/>
          <w:sz w:val="24"/>
          <w:szCs w:val="24"/>
        </w:rPr>
        <w:t xml:space="preserve"> Tracks among others regularity of meetings, attendance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and savings.</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b/>
          <w:sz w:val="24"/>
          <w:szCs w:val="24"/>
        </w:rPr>
        <w:t>3. Organisational Systems:</w:t>
      </w:r>
      <w:r w:rsidRPr="003D03D1">
        <w:rPr>
          <w:rFonts w:ascii="Times New Roman" w:hAnsi="Times New Roman" w:cs="Times New Roman"/>
          <w:sz w:val="24"/>
          <w:szCs w:val="24"/>
        </w:rPr>
        <w:t xml:space="preserve"> This section gives a check-list for assessing rule enforcement,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book-keeping and documentation.</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b/>
          <w:sz w:val="24"/>
          <w:szCs w:val="24"/>
        </w:rPr>
        <w:t>4. Financial Management and Performance:</w:t>
      </w:r>
      <w:r w:rsidRPr="003D03D1">
        <w:rPr>
          <w:rFonts w:ascii="Times New Roman" w:hAnsi="Times New Roman" w:cs="Times New Roman"/>
          <w:sz w:val="24"/>
          <w:szCs w:val="24"/>
        </w:rPr>
        <w:t xml:space="preserve"> Demands compilation of financial indicators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of the credit operations of the SHG.</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b/>
          <w:sz w:val="24"/>
          <w:szCs w:val="24"/>
        </w:rPr>
        <w:t>5. External Linkage:</w:t>
      </w:r>
      <w:r w:rsidRPr="003D03D1">
        <w:rPr>
          <w:rFonts w:ascii="Times New Roman" w:hAnsi="Times New Roman" w:cs="Times New Roman"/>
          <w:sz w:val="24"/>
          <w:szCs w:val="24"/>
        </w:rPr>
        <w:t xml:space="preserve"> Takes stock of the relationship between the SHG and banks and</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other financial institutions, cluster federations, and their community.</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b/>
          <w:sz w:val="24"/>
          <w:szCs w:val="24"/>
        </w:rPr>
        <w:t>6. Social and Community Action by SHGs:</w:t>
      </w:r>
      <w:r w:rsidRPr="003D03D1">
        <w:rPr>
          <w:rFonts w:ascii="Times New Roman" w:hAnsi="Times New Roman" w:cs="Times New Roman"/>
          <w:sz w:val="24"/>
          <w:szCs w:val="24"/>
        </w:rPr>
        <w:t xml:space="preserve"> Measures the social and community initiatives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taken by the SHG/members</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b/>
          <w:sz w:val="24"/>
          <w:szCs w:val="24"/>
        </w:rPr>
        <w:t>7. Self-reliance in management affairs:</w:t>
      </w:r>
      <w:r w:rsidRPr="003D03D1">
        <w:rPr>
          <w:rFonts w:ascii="Times New Roman" w:hAnsi="Times New Roman" w:cs="Times New Roman"/>
          <w:sz w:val="24"/>
          <w:szCs w:val="24"/>
        </w:rPr>
        <w:t xml:space="preserve"> Assesses the capacity to manage their dealings</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themselves.</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In a nutshell, Sa-Dhan’s SHG Performance Measurement Tool offers a comprehensive</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assessment system. Through this, SHG-performance can be compared over time and</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across groups. It thus marks a path of continuous improvement of SHGs, for the betterment</w:t>
      </w:r>
      <w:r w:rsidR="00765071" w:rsidRPr="003D03D1">
        <w:rPr>
          <w:rFonts w:ascii="Times New Roman" w:hAnsi="Times New Roman" w:cs="Times New Roman"/>
          <w:sz w:val="24"/>
          <w:szCs w:val="24"/>
        </w:rPr>
        <w:t xml:space="preserve"> </w:t>
      </w:r>
      <w:r w:rsidRPr="003D03D1">
        <w:rPr>
          <w:rFonts w:ascii="Times New Roman" w:hAnsi="Times New Roman" w:cs="Times New Roman"/>
          <w:sz w:val="24"/>
          <w:szCs w:val="24"/>
        </w:rPr>
        <w:t>of their members.</w:t>
      </w:r>
    </w:p>
    <w:p w:rsidR="000859A7" w:rsidRPr="003D03D1" w:rsidRDefault="000859A7" w:rsidP="003D03D1">
      <w:pPr>
        <w:autoSpaceDE w:val="0"/>
        <w:autoSpaceDN w:val="0"/>
        <w:adjustRightInd w:val="0"/>
        <w:spacing w:after="0"/>
        <w:jc w:val="both"/>
        <w:rPr>
          <w:rFonts w:ascii="Times New Roman" w:hAnsi="Times New Roman" w:cs="Times New Roman"/>
          <w:sz w:val="24"/>
          <w:szCs w:val="24"/>
        </w:rPr>
      </w:pPr>
    </w:p>
    <w:p w:rsidR="00D45745" w:rsidRPr="003D03D1" w:rsidRDefault="00D45745" w:rsidP="003D03D1">
      <w:pPr>
        <w:jc w:val="both"/>
        <w:rPr>
          <w:rFonts w:ascii="Times New Roman" w:hAnsi="Times New Roman" w:cs="Times New Roman"/>
          <w:b/>
          <w:sz w:val="24"/>
          <w:szCs w:val="24"/>
        </w:rPr>
      </w:pPr>
      <w:r w:rsidRPr="003D03D1">
        <w:rPr>
          <w:rFonts w:ascii="Times New Roman" w:hAnsi="Times New Roman" w:cs="Times New Roman"/>
          <w:b/>
          <w:sz w:val="24"/>
          <w:szCs w:val="24"/>
        </w:rPr>
        <w:t>Sa-Dhan’s Study on quality of SHGs in India</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A pilot study to measure the quality of SHGs in India was undertaken by Sa-Dhan. For</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purpose of the study, the data on the performance of SHGs was acquired using</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SHG Performance Measurement Tool from 300 SHGs which “belonged” to 11 organisations,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across four different regions and eight states of the country. Out of these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300 SHGs, data of only 266 SHGs were considered for the analysis due to the data</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inconsistency in the rest. Of the total sample size, 26.3 percent of SHGs are from east,</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while 19.9 percent, 22.6 per cent and 31.2 per cent are from west, north and south</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respectively. Before starting the data collection preliminary workshops were organised</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to train on the usage of the tool. To measure the performance of SHGs seven broad indicators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such as group constitution, organisational discipline, organisational systems,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financial management and performance, external linkages, activities undertaken by group/members and self-reliance in managing affairs had been taking into account.</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To carry forward the in-depth analysis, the components within the indicators had</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been quantified. The various operating models considered in the study are: Category</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 SHGs linked with Banks indirectly where MFIs are the facilitators in extending informal</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financial services, Category II: SHGs linked with Banks through the promoting</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institutions, Category III: SHGs linked with banks directly (SHGs-Bank Linkage) as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well as through MFIs. To assess the overall performance of SHGs across the country,</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a composite index has been constructed through Range Equalisation Method. For</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test of its significance simple statistical tool (t-test) has been used. A composite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 xml:space="preserve">index is one index </w:t>
      </w:r>
      <w:r w:rsidRPr="003D03D1">
        <w:rPr>
          <w:rFonts w:ascii="Times New Roman" w:hAnsi="Times New Roman" w:cs="Times New Roman"/>
          <w:sz w:val="24"/>
          <w:szCs w:val="24"/>
        </w:rPr>
        <w:lastRenderedPageBreak/>
        <w:t>made up of combined values from two columns in a table. Though</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data was collected from various organisation through common proforma, significant</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variability has been observed across various components of the tool or across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various parameters. In order to control that variability, the study has adopted the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common standardised range equalisation method to construct composite index.</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 terms of over all performance, the study found that 48 percent (128) of SHGs are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graded as A, 47 percent (125) as B and 5 percent (13) as grade C. Of the total A graded</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SHGs, 28 percent belong to Tamil Nadu followed by Maharashtra and Uttar Pradesh</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respectively. Among the states covered in the study, all the SHGs in Jharkhand have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been reported as grade A performer followed by Karnataka (85 Percent). The qualities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of SHGs were discussed on the following 3 aspects:</w:t>
      </w:r>
    </w:p>
    <w:p w:rsidR="000859A7" w:rsidRPr="003D03D1" w:rsidRDefault="000859A7" w:rsidP="003D03D1">
      <w:pPr>
        <w:autoSpaceDE w:val="0"/>
        <w:autoSpaceDN w:val="0"/>
        <w:adjustRightInd w:val="0"/>
        <w:spacing w:after="0"/>
        <w:jc w:val="both"/>
        <w:rPr>
          <w:rFonts w:ascii="Times New Roman" w:hAnsi="Times New Roman" w:cs="Times New Roman"/>
          <w:sz w:val="24"/>
          <w:szCs w:val="24"/>
        </w:rPr>
      </w:pPr>
    </w:p>
    <w:p w:rsidR="00D45745" w:rsidRPr="003D03D1" w:rsidRDefault="00D45745" w:rsidP="003D03D1">
      <w:pPr>
        <w:jc w:val="both"/>
        <w:rPr>
          <w:rFonts w:ascii="Times New Roman" w:hAnsi="Times New Roman" w:cs="Times New Roman"/>
          <w:b/>
          <w:sz w:val="24"/>
          <w:szCs w:val="24"/>
        </w:rPr>
      </w:pPr>
      <w:r w:rsidRPr="003D03D1">
        <w:rPr>
          <w:rFonts w:ascii="Times New Roman" w:hAnsi="Times New Roman" w:cs="Times New Roman"/>
          <w:b/>
          <w:sz w:val="24"/>
          <w:szCs w:val="24"/>
        </w:rPr>
        <w:t>Region-wise SHG Quality</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In the southern region, where SHG movement is older, nearly 71 per cent of the SHGs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have shown A-grade performance while it is very poor in the eastern region, where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majority of the SHGs are in the middle (B) category. The over all performance of</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northern region is found to be ahead of the southern and eastern region. Performance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of SHGs across the region is found to be excellent in organisational discipline. In all</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regions poor performance in social and community action by groups have been</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observed.</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Table 9 illustrates the comparable picture the performance of SHGs across the regions.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 the eastern region the performance of SHGs in organisational system, organisational</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discipline and financial management have found to be excellent while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 the western and the southern region it is in organisational discipline, organisational</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system and financial management respectively. In the northern region high</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index value is seen only in organisational system and organisational discipline. All</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regions in social and community activities and except north all other regions in</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India have observed very poor performance in external linkages. After long years of</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SHGs movement groups are unable to link themselves with banks and other financial</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institutions. However, performance of SHGs in India is found to be excellent in organisational</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discipline, organisational system, and financial management. Their performance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is not very satisfactory at group constitution and self-reliance in managing</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affairs. In aggregate performance the north is ahead of the south though south is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 xml:space="preserve">recognised for SHG revolution. </w:t>
      </w:r>
    </w:p>
    <w:p w:rsidR="00D45745" w:rsidRPr="003D03D1" w:rsidRDefault="00D45745" w:rsidP="003D03D1">
      <w:pPr>
        <w:jc w:val="both"/>
        <w:rPr>
          <w:rFonts w:ascii="Times New Roman" w:hAnsi="Times New Roman" w:cs="Times New Roman"/>
          <w:sz w:val="24"/>
          <w:szCs w:val="24"/>
        </w:rPr>
      </w:pPr>
      <w:r w:rsidRPr="003D03D1">
        <w:rPr>
          <w:rFonts w:ascii="Times New Roman" w:hAnsi="Times New Roman" w:cs="Times New Roman"/>
          <w:noProof/>
          <w:sz w:val="24"/>
          <w:szCs w:val="24"/>
        </w:rPr>
        <w:lastRenderedPageBreak/>
        <w:drawing>
          <wp:inline distT="0" distB="0" distL="0" distR="0">
            <wp:extent cx="5731510" cy="3198344"/>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5731510" cy="3198344"/>
                    </a:xfrm>
                    <a:prstGeom prst="rect">
                      <a:avLst/>
                    </a:prstGeom>
                    <a:noFill/>
                    <a:ln w="9525">
                      <a:noFill/>
                      <a:miter lim="800000"/>
                      <a:headEnd/>
                      <a:tailEnd/>
                    </a:ln>
                  </pic:spPr>
                </pic:pic>
              </a:graphicData>
            </a:graphic>
          </wp:inline>
        </w:drawing>
      </w:r>
    </w:p>
    <w:p w:rsidR="00D45745" w:rsidRPr="003D03D1" w:rsidRDefault="00D45745" w:rsidP="003D03D1">
      <w:pPr>
        <w:jc w:val="both"/>
        <w:rPr>
          <w:rFonts w:ascii="Times New Roman" w:hAnsi="Times New Roman" w:cs="Times New Roman"/>
          <w:b/>
          <w:sz w:val="24"/>
          <w:szCs w:val="24"/>
        </w:rPr>
      </w:pPr>
      <w:r w:rsidRPr="003D03D1">
        <w:rPr>
          <w:rFonts w:ascii="Times New Roman" w:hAnsi="Times New Roman" w:cs="Times New Roman"/>
          <w:b/>
          <w:sz w:val="24"/>
          <w:szCs w:val="24"/>
        </w:rPr>
        <w:t>Age-wise SHG Quality</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It is argued that in the early stages of group formation, members are enthusiastic and</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self-motivated to be involved in the group and its activities. But with the increase in</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age, certain associated problems such as continued free services of the group leaders,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focus on general consensus in social and financial issues etc. weaken the quality of</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groups which impacts the overall group performance. The APMAS study</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indicates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that the quality of SHGs is influenced by age. The Sa-Dhan study reveals:</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 The performance of SHGs under 24-36 months and &lt;6months is found to be excellent</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 organisational system. On the other hand, all SHGs of 6 months and</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above have performed very well in organisational discipline.</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 Except financial management, SHGs under 12-24 age groups have performed better</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 group constitution, external linkages social and community action than the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SHGs of other two age groups (24-36months &amp;. 6-12 months).</w:t>
      </w:r>
    </w:p>
    <w:p w:rsidR="000859A7"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 It is also seen that performance of older SHGs in organisational system, financial</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management and self-reliance in managing affairs is better and poor in group</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constitution, external linkages and social and community action than the younger</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SHGs. Also in organisational discipline the index value is marginally lower than</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other two younger</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SHGs.</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noProof/>
          <w:sz w:val="24"/>
          <w:szCs w:val="24"/>
        </w:rPr>
        <w:lastRenderedPageBreak/>
        <w:drawing>
          <wp:inline distT="0" distB="0" distL="0" distR="0">
            <wp:extent cx="5722722" cy="224893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srcRect/>
                    <a:stretch>
                      <a:fillRect/>
                    </a:stretch>
                  </pic:blipFill>
                  <pic:spPr bwMode="auto">
                    <a:xfrm>
                      <a:off x="0" y="0"/>
                      <a:ext cx="5731510" cy="2252384"/>
                    </a:xfrm>
                    <a:prstGeom prst="rect">
                      <a:avLst/>
                    </a:prstGeom>
                    <a:noFill/>
                    <a:ln w="9525">
                      <a:noFill/>
                      <a:miter lim="800000"/>
                      <a:headEnd/>
                      <a:tailEnd/>
                    </a:ln>
                  </pic:spPr>
                </pic:pic>
              </a:graphicData>
            </a:graphic>
          </wp:inline>
        </w:drawing>
      </w:r>
    </w:p>
    <w:p w:rsidR="000859A7" w:rsidRPr="003D03D1" w:rsidRDefault="000859A7" w:rsidP="003D03D1">
      <w:pPr>
        <w:jc w:val="both"/>
        <w:rPr>
          <w:rFonts w:ascii="Times New Roman" w:hAnsi="Times New Roman" w:cs="Times New Roman"/>
          <w:sz w:val="24"/>
          <w:szCs w:val="24"/>
        </w:rPr>
      </w:pPr>
    </w:p>
    <w:p w:rsidR="00D45745" w:rsidRPr="003D03D1" w:rsidRDefault="00D45745" w:rsidP="003D03D1">
      <w:pPr>
        <w:jc w:val="both"/>
        <w:rPr>
          <w:rFonts w:ascii="Times New Roman" w:hAnsi="Times New Roman" w:cs="Times New Roman"/>
          <w:b/>
          <w:sz w:val="24"/>
          <w:szCs w:val="24"/>
        </w:rPr>
      </w:pPr>
      <w:r w:rsidRPr="003D03D1">
        <w:rPr>
          <w:rFonts w:ascii="Times New Roman" w:hAnsi="Times New Roman" w:cs="Times New Roman"/>
          <w:b/>
          <w:sz w:val="24"/>
          <w:szCs w:val="24"/>
        </w:rPr>
        <w:t>Operating Model-wise SHG Quality</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SHGs, where Institutions facilitating (lending) credit to them, are performing very</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well in organisational system and organisational discipline while their performance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is very poor in social and community action, and, self-reliance.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SHGs linked with Banks through Promoting organisations are very good at organisational</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discipline. The performance of SHGs under such operating model has found to</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be very poor in social and community action as well as in group constitution.</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The performance of SHGs under the third category of operating model (Direct SHG</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Bank</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linkage and through MFIs) has found to be very good in organisational discipline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followed by organisational system and financial management. Their performances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regarding social and community action as well as in external linkages are very poor.</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Again, performance in group-constitution is not very satisfactory.</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Overall, the performance of SHGs is found to be satisfactory in organisational discipline,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organisational system and financial management respectively and un-satisfactory</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 social as well as external linkages irrespective of their operating mode.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Though overall performance in self-reliance is satisfactory, it is still better than group</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constitution.</w:t>
      </w:r>
    </w:p>
    <w:p w:rsidR="00D45745" w:rsidRPr="003D03D1" w:rsidRDefault="00D45745" w:rsidP="003D03D1">
      <w:pPr>
        <w:jc w:val="both"/>
        <w:rPr>
          <w:rFonts w:ascii="Times New Roman" w:hAnsi="Times New Roman" w:cs="Times New Roman"/>
          <w:sz w:val="24"/>
          <w:szCs w:val="24"/>
        </w:rPr>
      </w:pPr>
      <w:r w:rsidRPr="003D03D1">
        <w:rPr>
          <w:rFonts w:ascii="Times New Roman" w:hAnsi="Times New Roman" w:cs="Times New Roman"/>
          <w:noProof/>
          <w:sz w:val="24"/>
          <w:szCs w:val="24"/>
        </w:rPr>
        <w:drawing>
          <wp:inline distT="0" distB="0" distL="0" distR="0">
            <wp:extent cx="5722723" cy="2767913"/>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5731510" cy="2772163"/>
                    </a:xfrm>
                    <a:prstGeom prst="rect">
                      <a:avLst/>
                    </a:prstGeom>
                    <a:noFill/>
                    <a:ln w="9525">
                      <a:noFill/>
                      <a:miter lim="800000"/>
                      <a:headEnd/>
                      <a:tailEnd/>
                    </a:ln>
                  </pic:spPr>
                </pic:pic>
              </a:graphicData>
            </a:graphic>
          </wp:inline>
        </w:drawing>
      </w:r>
    </w:p>
    <w:p w:rsidR="00D45745" w:rsidRPr="003D03D1" w:rsidRDefault="00D45745" w:rsidP="003D03D1">
      <w:pPr>
        <w:jc w:val="both"/>
        <w:rPr>
          <w:rFonts w:ascii="Times New Roman" w:hAnsi="Times New Roman" w:cs="Times New Roman"/>
          <w:b/>
          <w:sz w:val="24"/>
          <w:szCs w:val="24"/>
        </w:rPr>
      </w:pPr>
      <w:r w:rsidRPr="003D03D1">
        <w:rPr>
          <w:rFonts w:ascii="Times New Roman" w:hAnsi="Times New Roman" w:cs="Times New Roman"/>
          <w:b/>
          <w:sz w:val="24"/>
          <w:szCs w:val="24"/>
        </w:rPr>
        <w:lastRenderedPageBreak/>
        <w:t>The way forward</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Various studies have indicated the positive impact of SHG on the community’s lives.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 the development of the individual client/member, the individual is involved in the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development process, the SHG movement needs continued support. The SHG loan</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recovery rates are declining and there are concerns on the quality, need for standards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process, cost reduction and technology intervention.</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As APMAS mentions in its study, default had not yet manifested itself as a serious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problem, although the perception of bankers and of groups was that it needed to be ealt with firmly. The concern might have arisen because loan sizes are continuing to</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increase. It was not common to have a group defaulting for more than 4 continuous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months. However, overlapping loans, adjustment of a new loan against an older outstanding</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loan, adjustment of amounts lying in group savings accounts against loans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outstanding by the group to the bank, were common practice. Real default is probably</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a much bigger problem than is acknowledged.</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One is not aware of the full extent of the problem of default, as books of accounts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were not in good shape. Several banks encourage SHGs to remit savings and monthly</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loan instalments and interest into their savings accounts. On the due date, balances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lying in this account are transferred to the loan account. Fixed deposits of revolving</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funds or other amounts of SHGs, too, are used to repay loans. While all this ensures a</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high recovery percentage at bank level, members who default to their SHGs get away</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with their irresponsible behaviour, as the remittances of the more responsible savers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and borrowers are used to repay bank loans.</w:t>
      </w:r>
    </w:p>
    <w:p w:rsidR="00D45745" w:rsidRPr="003D03D1" w:rsidRDefault="00D45745"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A detailed study on reasons for declining recovery, identifying standard operational</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processes including delinquency management needs to be undertaken.</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There is an urgent need to enhance the capacities of the SHGs through increased</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investment by the SHPIs, Government, Banks and Donors in order to make the SHG</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movement strong and sustainable. The interventions in the name of building and</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strengthening the SHG movement should not be limited to credit deployment and</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should focus on group promotion, savings, livelihood promotion, enterprise development</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and pooling and marketing the local produce with value addition. This would</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help generating self employment to the people and also help build the local economies.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Though this process is slow and requires investment in capacity building over a period</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of time, it will help build the social capital and helps bring economic prosperity to the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communities in the long run through creation of strong and sustainable groups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While banks have been financing SHGs, under the SHG-Bank linkage programme, many</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banks do not have necessary manpower and infrastructure - especially in the branches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in rural areas, to nurture the SHGs and help them in building their capacities. Banks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should consider allocating some funds for the capacity building of SHGs. They can</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also invest in recruiting special manpower for SHGs and maintain the SHG data base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and monitoring their progress periodically. Alternatively they can “out source” these</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services to local NGOs. The option of converting Regional Rural Banks into Self-Help</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Development Banks working completely with the SHG model should be explored.</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Well defined operational processes should be designed such as group formation, meetings,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loan approval, disbursement, repayment etc. There is a need for automation of</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the processes in order to reduce the costs. For automation, process standardisation</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may be a first step</w:t>
      </w:r>
      <w:r w:rsidR="000859A7" w:rsidRPr="003D03D1">
        <w:rPr>
          <w:rFonts w:ascii="Times New Roman" w:hAnsi="Times New Roman" w:cs="Times New Roman"/>
          <w:sz w:val="24"/>
          <w:szCs w:val="24"/>
        </w:rPr>
        <w:t xml:space="preserve"> </w:t>
      </w:r>
      <w:r w:rsidR="001358FB" w:rsidRPr="003D03D1">
        <w:rPr>
          <w:rFonts w:ascii="Times New Roman" w:hAnsi="Times New Roman" w:cs="Times New Roman"/>
          <w:sz w:val="24"/>
          <w:szCs w:val="24"/>
        </w:rPr>
        <w:t>there</w:t>
      </w:r>
      <w:r w:rsidRPr="003D03D1">
        <w:rPr>
          <w:rFonts w:ascii="Times New Roman" w:hAnsi="Times New Roman" w:cs="Times New Roman"/>
          <w:sz w:val="24"/>
          <w:szCs w:val="24"/>
        </w:rPr>
        <w:t xml:space="preserve"> is a need for a National level organisation to coordinate the financial resources</w:t>
      </w:r>
      <w:r w:rsidR="000859A7" w:rsidRPr="003D03D1">
        <w:rPr>
          <w:rFonts w:ascii="Times New Roman" w:hAnsi="Times New Roman" w:cs="Times New Roman"/>
          <w:sz w:val="24"/>
          <w:szCs w:val="24"/>
        </w:rPr>
        <w:t xml:space="preserve"> </w:t>
      </w:r>
      <w:r w:rsidRPr="003D03D1">
        <w:rPr>
          <w:rFonts w:ascii="Times New Roman" w:hAnsi="Times New Roman" w:cs="Times New Roman"/>
          <w:sz w:val="24"/>
          <w:szCs w:val="24"/>
        </w:rPr>
        <w:t xml:space="preserve">to the SHGs and capacity building resources to the </w:t>
      </w:r>
      <w:r w:rsidRPr="003D03D1">
        <w:rPr>
          <w:rFonts w:ascii="Times New Roman" w:hAnsi="Times New Roman" w:cs="Times New Roman"/>
          <w:sz w:val="24"/>
          <w:szCs w:val="24"/>
        </w:rPr>
        <w:lastRenderedPageBreak/>
        <w:t>promoting organisations. Though</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NABARD is performing this function presently, a separate independent organisation,</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focussed exclusively on SHGs, will be more effective and efficient in building a strong,</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vibrant, sustainable and self-reliant SHG movement.</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Village/block/district level SHGs can be federated and registered as primary and secondary</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cooperatives. Cooperative is the best suited institutional form for the SHG federations since both SHGs and Cooperatives function essentially on the same principles</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and practices. But it requires enabling cooperative laws such as the Mutually</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Aided Cooperative Societies Act of Andhra Pradesh. Similar enabling and parallel</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laws are existing in 8 other states i.e Karnataka, Orissa, Madhya Pradesh, Chattisgarh,</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Jarkhand, Bihar, Jammu &amp; Kashmir and Uttarakhand. The parallel laws in these states</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are liberal and enable the cooperatives to function on their own without many government</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controls and interferences. Similar laws can be introduced and implemented</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in spirit of enactment, in all other states to create a conducive policy environment</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for the SHG federations. This institutional form will help in the emergence of strong,</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sustainable and vibrant SHGs through the Self-reliant Cooperatives in a cost effective</w:t>
      </w:r>
      <w:r w:rsidR="001358FB" w:rsidRPr="003D03D1">
        <w:rPr>
          <w:rFonts w:ascii="Times New Roman" w:hAnsi="Times New Roman" w:cs="Times New Roman"/>
          <w:sz w:val="24"/>
          <w:szCs w:val="24"/>
        </w:rPr>
        <w:t xml:space="preserve"> </w:t>
      </w:r>
      <w:r w:rsidRPr="003D03D1">
        <w:rPr>
          <w:rFonts w:ascii="Times New Roman" w:hAnsi="Times New Roman" w:cs="Times New Roman"/>
          <w:sz w:val="24"/>
          <w:szCs w:val="24"/>
        </w:rPr>
        <w:t>manner.</w:t>
      </w:r>
    </w:p>
    <w:p w:rsidR="001358FB" w:rsidRPr="003D03D1" w:rsidRDefault="001358FB" w:rsidP="003D03D1">
      <w:pPr>
        <w:autoSpaceDE w:val="0"/>
        <w:autoSpaceDN w:val="0"/>
        <w:adjustRightInd w:val="0"/>
        <w:spacing w:after="0"/>
        <w:jc w:val="both"/>
        <w:rPr>
          <w:rFonts w:ascii="Times New Roman" w:hAnsi="Times New Roman" w:cs="Times New Roman"/>
          <w:sz w:val="24"/>
          <w:szCs w:val="24"/>
        </w:rPr>
      </w:pPr>
    </w:p>
    <w:p w:rsidR="0010498A" w:rsidRPr="003D03D1" w:rsidRDefault="0010498A" w:rsidP="0010498A">
      <w:pPr>
        <w:spacing w:before="240"/>
        <w:ind w:left="1440"/>
        <w:contextualSpacing/>
        <w:jc w:val="both"/>
        <w:rPr>
          <w:rFonts w:ascii="Times New Roman" w:eastAsia="Times New Roman" w:hAnsi="Times New Roman" w:cs="Times New Roman"/>
          <w:sz w:val="24"/>
          <w:szCs w:val="24"/>
          <w:lang w:val="en-US" w:eastAsia="en-US"/>
        </w:rPr>
      </w:pPr>
    </w:p>
    <w:p w:rsidR="00845E56" w:rsidRDefault="00845E56" w:rsidP="00514E7F">
      <w:pPr>
        <w:jc w:val="center"/>
        <w:rPr>
          <w:rFonts w:ascii="Times New Roman" w:hAnsi="Times New Roman" w:cs="Times New Roman"/>
          <w:b/>
          <w:bCs/>
          <w:sz w:val="24"/>
          <w:szCs w:val="24"/>
          <w:u w:val="single"/>
        </w:rPr>
      </w:pPr>
    </w:p>
    <w:p w:rsidR="00845E56" w:rsidRDefault="00845E56" w:rsidP="00514E7F">
      <w:pPr>
        <w:jc w:val="center"/>
        <w:rPr>
          <w:rFonts w:ascii="Times New Roman" w:hAnsi="Times New Roman" w:cs="Times New Roman"/>
          <w:b/>
          <w:bCs/>
          <w:sz w:val="24"/>
          <w:szCs w:val="24"/>
          <w:u w:val="single"/>
        </w:rPr>
      </w:pPr>
    </w:p>
    <w:p w:rsidR="00845E56" w:rsidRDefault="00845E56" w:rsidP="00514E7F">
      <w:pPr>
        <w:jc w:val="center"/>
        <w:rPr>
          <w:rFonts w:ascii="Times New Roman" w:hAnsi="Times New Roman" w:cs="Times New Roman"/>
          <w:b/>
          <w:bCs/>
          <w:sz w:val="24"/>
          <w:szCs w:val="24"/>
          <w:u w:val="single"/>
        </w:rPr>
      </w:pPr>
    </w:p>
    <w:p w:rsidR="00845E56" w:rsidRDefault="00845E56" w:rsidP="00514E7F">
      <w:pPr>
        <w:jc w:val="center"/>
        <w:rPr>
          <w:rFonts w:ascii="Times New Roman" w:hAnsi="Times New Roman" w:cs="Times New Roman"/>
          <w:b/>
          <w:bCs/>
          <w:sz w:val="24"/>
          <w:szCs w:val="24"/>
          <w:u w:val="single"/>
        </w:rPr>
      </w:pPr>
    </w:p>
    <w:p w:rsidR="00845E56" w:rsidRDefault="00845E56" w:rsidP="00514E7F">
      <w:pPr>
        <w:jc w:val="center"/>
        <w:rPr>
          <w:rFonts w:ascii="Times New Roman" w:hAnsi="Times New Roman" w:cs="Times New Roman"/>
          <w:b/>
          <w:bCs/>
          <w:sz w:val="24"/>
          <w:szCs w:val="24"/>
          <w:u w:val="single"/>
        </w:rPr>
      </w:pPr>
    </w:p>
    <w:p w:rsidR="00845E56" w:rsidRDefault="00845E56" w:rsidP="00514E7F">
      <w:pPr>
        <w:jc w:val="center"/>
        <w:rPr>
          <w:rFonts w:ascii="Times New Roman" w:hAnsi="Times New Roman" w:cs="Times New Roman"/>
          <w:b/>
          <w:bCs/>
          <w:sz w:val="24"/>
          <w:szCs w:val="24"/>
          <w:u w:val="single"/>
        </w:rPr>
      </w:pPr>
    </w:p>
    <w:p w:rsidR="00845E56" w:rsidRDefault="00845E56" w:rsidP="00514E7F">
      <w:pPr>
        <w:jc w:val="center"/>
        <w:rPr>
          <w:rFonts w:ascii="Times New Roman" w:hAnsi="Times New Roman" w:cs="Times New Roman"/>
          <w:b/>
          <w:bCs/>
          <w:sz w:val="24"/>
          <w:szCs w:val="24"/>
          <w:u w:val="single"/>
        </w:rPr>
      </w:pPr>
    </w:p>
    <w:p w:rsidR="00CA6F54" w:rsidRDefault="00CA6F54" w:rsidP="00514E7F">
      <w:pPr>
        <w:jc w:val="center"/>
        <w:rPr>
          <w:rFonts w:ascii="Times New Roman" w:hAnsi="Times New Roman" w:cs="Times New Roman"/>
          <w:b/>
          <w:bCs/>
          <w:sz w:val="24"/>
          <w:szCs w:val="24"/>
          <w:u w:val="single"/>
        </w:rPr>
      </w:pPr>
    </w:p>
    <w:p w:rsidR="00CA6F54" w:rsidRDefault="00CA6F54" w:rsidP="00514E7F">
      <w:pPr>
        <w:jc w:val="center"/>
        <w:rPr>
          <w:rFonts w:ascii="Times New Roman" w:hAnsi="Times New Roman" w:cs="Times New Roman"/>
          <w:b/>
          <w:bCs/>
          <w:sz w:val="24"/>
          <w:szCs w:val="24"/>
          <w:u w:val="single"/>
        </w:rPr>
      </w:pPr>
    </w:p>
    <w:p w:rsidR="00CA6F54" w:rsidRDefault="00CA6F54" w:rsidP="00514E7F">
      <w:pPr>
        <w:jc w:val="center"/>
        <w:rPr>
          <w:rFonts w:ascii="Times New Roman" w:hAnsi="Times New Roman" w:cs="Times New Roman"/>
          <w:b/>
          <w:bCs/>
          <w:sz w:val="24"/>
          <w:szCs w:val="24"/>
          <w:u w:val="single"/>
        </w:rPr>
      </w:pPr>
    </w:p>
    <w:p w:rsidR="00CA6F54" w:rsidRDefault="00CA6F54" w:rsidP="00514E7F">
      <w:pPr>
        <w:jc w:val="center"/>
        <w:rPr>
          <w:rFonts w:ascii="Times New Roman" w:hAnsi="Times New Roman" w:cs="Times New Roman"/>
          <w:b/>
          <w:bCs/>
          <w:sz w:val="24"/>
          <w:szCs w:val="24"/>
          <w:u w:val="single"/>
        </w:rPr>
      </w:pPr>
    </w:p>
    <w:p w:rsidR="00CA6F54" w:rsidRDefault="00CA6F54" w:rsidP="00514E7F">
      <w:pPr>
        <w:jc w:val="center"/>
        <w:rPr>
          <w:rFonts w:ascii="Times New Roman" w:hAnsi="Times New Roman" w:cs="Times New Roman"/>
          <w:b/>
          <w:bCs/>
          <w:sz w:val="24"/>
          <w:szCs w:val="24"/>
          <w:u w:val="single"/>
        </w:rPr>
      </w:pPr>
    </w:p>
    <w:p w:rsidR="00CA6F54" w:rsidRDefault="00CA6F54" w:rsidP="00514E7F">
      <w:pPr>
        <w:jc w:val="center"/>
        <w:rPr>
          <w:rFonts w:ascii="Times New Roman" w:hAnsi="Times New Roman" w:cs="Times New Roman"/>
          <w:b/>
          <w:bCs/>
          <w:sz w:val="24"/>
          <w:szCs w:val="24"/>
          <w:u w:val="single"/>
        </w:rPr>
      </w:pPr>
    </w:p>
    <w:p w:rsidR="00CA6F54" w:rsidRDefault="00CA6F54" w:rsidP="00514E7F">
      <w:pPr>
        <w:jc w:val="center"/>
        <w:rPr>
          <w:rFonts w:ascii="Times New Roman" w:hAnsi="Times New Roman" w:cs="Times New Roman"/>
          <w:b/>
          <w:bCs/>
          <w:sz w:val="24"/>
          <w:szCs w:val="24"/>
          <w:u w:val="single"/>
        </w:rPr>
      </w:pPr>
    </w:p>
    <w:p w:rsidR="006F18A3" w:rsidRDefault="006F18A3" w:rsidP="00514E7F">
      <w:pPr>
        <w:jc w:val="center"/>
        <w:rPr>
          <w:rFonts w:ascii="Times New Roman" w:hAnsi="Times New Roman" w:cs="Times New Roman"/>
          <w:b/>
          <w:bCs/>
          <w:sz w:val="24"/>
          <w:szCs w:val="24"/>
          <w:u w:val="single"/>
        </w:rPr>
      </w:pPr>
    </w:p>
    <w:p w:rsidR="006F18A3" w:rsidRDefault="006F18A3" w:rsidP="00514E7F">
      <w:pPr>
        <w:jc w:val="center"/>
        <w:rPr>
          <w:rFonts w:ascii="Times New Roman" w:hAnsi="Times New Roman" w:cs="Times New Roman"/>
          <w:b/>
          <w:bCs/>
          <w:sz w:val="24"/>
          <w:szCs w:val="24"/>
          <w:u w:val="single"/>
        </w:rPr>
      </w:pPr>
    </w:p>
    <w:p w:rsidR="00CA6F54" w:rsidRDefault="00CA6F54" w:rsidP="00514E7F">
      <w:pPr>
        <w:jc w:val="center"/>
        <w:rPr>
          <w:rFonts w:ascii="Times New Roman" w:hAnsi="Times New Roman" w:cs="Times New Roman"/>
          <w:b/>
          <w:bCs/>
          <w:sz w:val="24"/>
          <w:szCs w:val="24"/>
          <w:u w:val="single"/>
        </w:rPr>
      </w:pPr>
    </w:p>
    <w:p w:rsidR="00514E7F" w:rsidRDefault="00514E7F" w:rsidP="00514E7F">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 xml:space="preserve">3. </w:t>
      </w:r>
      <w:r w:rsidRPr="00514E7F">
        <w:rPr>
          <w:rFonts w:ascii="Times New Roman" w:hAnsi="Times New Roman" w:cs="Times New Roman"/>
          <w:b/>
          <w:bCs/>
          <w:sz w:val="24"/>
          <w:szCs w:val="24"/>
          <w:u w:val="single"/>
        </w:rPr>
        <w:t>RESEARCH STUDIES</w:t>
      </w:r>
      <w:r w:rsidR="00462BB1">
        <w:rPr>
          <w:rFonts w:ascii="Times New Roman" w:hAnsi="Times New Roman" w:cs="Times New Roman"/>
          <w:b/>
          <w:bCs/>
          <w:sz w:val="24"/>
          <w:szCs w:val="24"/>
          <w:u w:val="single"/>
        </w:rPr>
        <w:t>/CASE STUDY</w:t>
      </w:r>
    </w:p>
    <w:p w:rsidR="00845E56" w:rsidRDefault="00845E56" w:rsidP="00514E7F">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Case study 1</w:t>
      </w:r>
    </w:p>
    <w:p w:rsidR="00462BB1" w:rsidRPr="00462BB1" w:rsidRDefault="00462BB1" w:rsidP="00845E56">
      <w:pPr>
        <w:jc w:val="center"/>
        <w:rPr>
          <w:rFonts w:ascii="Times New Roman" w:hAnsi="Times New Roman" w:cs="Times New Roman"/>
          <w:bCs/>
          <w:sz w:val="24"/>
          <w:szCs w:val="24"/>
        </w:rPr>
      </w:pPr>
      <w:r w:rsidRPr="00462BB1">
        <w:rPr>
          <w:rFonts w:ascii="Times New Roman" w:hAnsi="Times New Roman" w:cs="Times New Roman"/>
          <w:b/>
          <w:bCs/>
          <w:sz w:val="24"/>
          <w:szCs w:val="24"/>
          <w:lang w:val="en-US"/>
        </w:rPr>
        <w:t>RURAL BIO-RESOURCE COMPLEX (RBRC) MODEL</w:t>
      </w:r>
    </w:p>
    <w:p w:rsidR="00462BB1" w:rsidRPr="00462BB1" w:rsidRDefault="00462BB1" w:rsidP="00462BB1">
      <w:pPr>
        <w:jc w:val="both"/>
        <w:rPr>
          <w:rFonts w:ascii="Times New Roman" w:hAnsi="Times New Roman" w:cs="Times New Roman"/>
          <w:bCs/>
          <w:sz w:val="24"/>
          <w:szCs w:val="24"/>
        </w:rPr>
      </w:pPr>
      <w:r w:rsidRPr="00462BB1">
        <w:rPr>
          <w:rFonts w:ascii="Times New Roman" w:hAnsi="Times New Roman" w:cs="Times New Roman"/>
          <w:b/>
          <w:bCs/>
          <w:sz w:val="24"/>
          <w:szCs w:val="24"/>
          <w:lang w:val="en-US"/>
        </w:rPr>
        <w:t xml:space="preserve">Mandate: </w:t>
      </w:r>
      <w:r w:rsidRPr="00462BB1">
        <w:rPr>
          <w:rFonts w:ascii="Times New Roman" w:hAnsi="Times New Roman" w:cs="Times New Roman"/>
          <w:bCs/>
          <w:sz w:val="24"/>
          <w:szCs w:val="24"/>
          <w:lang w:val="en-US"/>
        </w:rPr>
        <w:t xml:space="preserve">To increase farmers’ income and living standards by way of addressing end-to-end issues. </w:t>
      </w:r>
    </w:p>
    <w:p w:rsidR="00462BB1" w:rsidRPr="00702008" w:rsidRDefault="00462BB1" w:rsidP="00462BB1">
      <w:pPr>
        <w:jc w:val="both"/>
        <w:rPr>
          <w:rFonts w:ascii="Times New Roman" w:hAnsi="Times New Roman" w:cs="Times New Roman"/>
          <w:bCs/>
          <w:sz w:val="24"/>
          <w:szCs w:val="24"/>
        </w:rPr>
      </w:pPr>
      <w:r w:rsidRPr="00702008">
        <w:rPr>
          <w:rFonts w:ascii="Times New Roman" w:hAnsi="Times New Roman" w:cs="Times New Roman"/>
          <w:bCs/>
          <w:sz w:val="24"/>
          <w:szCs w:val="24"/>
          <w:lang w:val="en-US"/>
        </w:rPr>
        <w:t xml:space="preserve">April 2005 – March 2010 </w:t>
      </w:r>
    </w:p>
    <w:p w:rsidR="00462BB1" w:rsidRPr="00702008" w:rsidRDefault="00462BB1" w:rsidP="00462BB1">
      <w:pPr>
        <w:jc w:val="both"/>
        <w:rPr>
          <w:rFonts w:ascii="Times New Roman" w:hAnsi="Times New Roman" w:cs="Times New Roman"/>
          <w:bCs/>
          <w:sz w:val="24"/>
          <w:szCs w:val="24"/>
        </w:rPr>
      </w:pPr>
      <w:r w:rsidRPr="00702008">
        <w:rPr>
          <w:rFonts w:ascii="Times New Roman" w:hAnsi="Times New Roman" w:cs="Times New Roman"/>
          <w:b/>
          <w:bCs/>
          <w:sz w:val="24"/>
          <w:szCs w:val="24"/>
          <w:lang w:val="en-US"/>
        </w:rPr>
        <w:t>Families Covered:</w:t>
      </w:r>
      <w:r w:rsidRPr="00702008">
        <w:rPr>
          <w:rFonts w:ascii="Times New Roman" w:hAnsi="Times New Roman" w:cs="Times New Roman"/>
          <w:bCs/>
          <w:sz w:val="24"/>
          <w:szCs w:val="24"/>
          <w:lang w:val="en-US"/>
        </w:rPr>
        <w:t xml:space="preserve"> 8340 </w:t>
      </w:r>
    </w:p>
    <w:p w:rsidR="00462BB1" w:rsidRPr="00702008" w:rsidRDefault="00462BB1" w:rsidP="00462BB1">
      <w:pPr>
        <w:jc w:val="both"/>
        <w:rPr>
          <w:rFonts w:ascii="Times New Roman" w:hAnsi="Times New Roman" w:cs="Times New Roman"/>
          <w:bCs/>
          <w:sz w:val="24"/>
          <w:szCs w:val="24"/>
        </w:rPr>
      </w:pPr>
      <w:r w:rsidRPr="00702008">
        <w:rPr>
          <w:rFonts w:ascii="Times New Roman" w:hAnsi="Times New Roman" w:cs="Times New Roman"/>
          <w:b/>
          <w:bCs/>
          <w:sz w:val="24"/>
          <w:szCs w:val="24"/>
          <w:lang w:val="en-US"/>
        </w:rPr>
        <w:t>Villages Covered :</w:t>
      </w:r>
      <w:r w:rsidRPr="00702008">
        <w:rPr>
          <w:rFonts w:ascii="Times New Roman" w:hAnsi="Times New Roman" w:cs="Times New Roman"/>
          <w:bCs/>
          <w:sz w:val="24"/>
          <w:szCs w:val="24"/>
          <w:lang w:val="en-US"/>
        </w:rPr>
        <w:t xml:space="preserve"> 75, Tubagere Hobli </w:t>
      </w:r>
    </w:p>
    <w:p w:rsidR="00462BB1" w:rsidRPr="00702008" w:rsidRDefault="00462BB1" w:rsidP="00462BB1">
      <w:pPr>
        <w:jc w:val="both"/>
        <w:rPr>
          <w:rFonts w:ascii="Times New Roman" w:hAnsi="Times New Roman" w:cs="Times New Roman"/>
          <w:bCs/>
          <w:sz w:val="24"/>
          <w:szCs w:val="24"/>
        </w:rPr>
      </w:pPr>
      <w:r w:rsidRPr="00702008">
        <w:rPr>
          <w:rFonts w:ascii="Times New Roman" w:hAnsi="Times New Roman" w:cs="Times New Roman"/>
          <w:b/>
          <w:bCs/>
          <w:sz w:val="24"/>
          <w:szCs w:val="24"/>
          <w:lang w:val="en-US"/>
        </w:rPr>
        <w:t>Geographical Area :</w:t>
      </w:r>
      <w:r w:rsidRPr="00702008">
        <w:rPr>
          <w:rFonts w:ascii="Times New Roman" w:hAnsi="Times New Roman" w:cs="Times New Roman"/>
          <w:bCs/>
          <w:sz w:val="24"/>
          <w:szCs w:val="24"/>
          <w:lang w:val="en-US"/>
        </w:rPr>
        <w:t xml:space="preserve"> 13990 ha </w:t>
      </w:r>
    </w:p>
    <w:p w:rsidR="00462BB1" w:rsidRPr="00702008" w:rsidRDefault="00462BB1" w:rsidP="00462BB1">
      <w:pPr>
        <w:jc w:val="both"/>
        <w:rPr>
          <w:rFonts w:ascii="Times New Roman" w:hAnsi="Times New Roman" w:cs="Times New Roman"/>
          <w:bCs/>
          <w:sz w:val="24"/>
          <w:szCs w:val="24"/>
        </w:rPr>
      </w:pPr>
      <w:r w:rsidRPr="00702008">
        <w:rPr>
          <w:rFonts w:ascii="Times New Roman" w:hAnsi="Times New Roman" w:cs="Times New Roman"/>
          <w:b/>
          <w:bCs/>
          <w:sz w:val="24"/>
          <w:szCs w:val="24"/>
          <w:lang w:val="en-US"/>
        </w:rPr>
        <w:t>Cultivated Area:</w:t>
      </w:r>
      <w:r w:rsidRPr="00702008">
        <w:rPr>
          <w:rFonts w:ascii="Times New Roman" w:hAnsi="Times New Roman" w:cs="Times New Roman"/>
          <w:bCs/>
          <w:sz w:val="24"/>
          <w:szCs w:val="24"/>
          <w:lang w:val="en-US"/>
        </w:rPr>
        <w:t xml:space="preserve">  9469 ha </w:t>
      </w:r>
    </w:p>
    <w:p w:rsidR="00462BB1" w:rsidRPr="00702008" w:rsidRDefault="00462BB1" w:rsidP="00462BB1">
      <w:pPr>
        <w:jc w:val="both"/>
        <w:rPr>
          <w:rFonts w:ascii="Times New Roman" w:hAnsi="Times New Roman" w:cs="Times New Roman"/>
          <w:bCs/>
          <w:sz w:val="24"/>
          <w:szCs w:val="24"/>
        </w:rPr>
      </w:pPr>
      <w:r w:rsidRPr="00702008">
        <w:rPr>
          <w:rFonts w:ascii="Times New Roman" w:hAnsi="Times New Roman" w:cs="Times New Roman"/>
          <w:b/>
          <w:bCs/>
          <w:sz w:val="24"/>
          <w:szCs w:val="24"/>
          <w:lang w:val="en-US"/>
        </w:rPr>
        <w:t>Enhanced Net Income  :</w:t>
      </w:r>
      <w:r w:rsidRPr="00702008">
        <w:rPr>
          <w:rFonts w:ascii="Times New Roman" w:hAnsi="Times New Roman" w:cs="Times New Roman"/>
          <w:bCs/>
          <w:sz w:val="24"/>
          <w:szCs w:val="24"/>
          <w:lang w:val="en-US"/>
        </w:rPr>
        <w:t xml:space="preserve"> 3 folds</w:t>
      </w:r>
    </w:p>
    <w:p w:rsidR="00462BB1" w:rsidRDefault="00462BB1" w:rsidP="00462BB1">
      <w:pPr>
        <w:jc w:val="both"/>
        <w:rPr>
          <w:rFonts w:ascii="Times New Roman" w:hAnsi="Times New Roman" w:cs="Times New Roman"/>
          <w:bCs/>
          <w:sz w:val="24"/>
          <w:szCs w:val="24"/>
          <w:lang w:val="en-US"/>
        </w:rPr>
      </w:pPr>
      <w:r w:rsidRPr="00702008">
        <w:rPr>
          <w:rFonts w:ascii="Times New Roman" w:hAnsi="Times New Roman" w:cs="Times New Roman"/>
          <w:b/>
          <w:bCs/>
          <w:sz w:val="24"/>
          <w:szCs w:val="24"/>
          <w:lang w:val="en-US"/>
        </w:rPr>
        <w:t>Agricultural Growth Rate :</w:t>
      </w:r>
      <w:r w:rsidRPr="00702008">
        <w:rPr>
          <w:rFonts w:ascii="Times New Roman" w:hAnsi="Times New Roman" w:cs="Times New Roman"/>
          <w:bCs/>
          <w:sz w:val="24"/>
          <w:szCs w:val="24"/>
          <w:lang w:val="en-US"/>
        </w:rPr>
        <w:t xml:space="preserve"> 11 % </w:t>
      </w:r>
    </w:p>
    <w:p w:rsidR="00702008" w:rsidRPr="00702008" w:rsidRDefault="00702008" w:rsidP="00702008">
      <w:pPr>
        <w:jc w:val="both"/>
        <w:rPr>
          <w:rFonts w:ascii="Times New Roman" w:hAnsi="Times New Roman" w:cs="Times New Roman"/>
          <w:bCs/>
          <w:sz w:val="24"/>
          <w:szCs w:val="24"/>
        </w:rPr>
      </w:pPr>
      <w:r w:rsidRPr="00702008">
        <w:rPr>
          <w:rFonts w:ascii="Times New Roman" w:hAnsi="Times New Roman" w:cs="Times New Roman"/>
          <w:b/>
          <w:bCs/>
          <w:sz w:val="24"/>
          <w:szCs w:val="24"/>
          <w:lang w:val="en-US"/>
        </w:rPr>
        <w:t xml:space="preserve">FEDERATION OF WOMEN SHG’S, HADONAHALLI </w:t>
      </w:r>
    </w:p>
    <w:p w:rsidR="00885C63" w:rsidRPr="00702008" w:rsidRDefault="00F73ED8" w:rsidP="00702008">
      <w:pPr>
        <w:numPr>
          <w:ilvl w:val="0"/>
          <w:numId w:val="53"/>
        </w:numPr>
        <w:jc w:val="both"/>
        <w:rPr>
          <w:rFonts w:ascii="Times New Roman" w:hAnsi="Times New Roman" w:cs="Times New Roman"/>
          <w:bCs/>
          <w:sz w:val="24"/>
          <w:szCs w:val="24"/>
        </w:rPr>
      </w:pPr>
      <w:r w:rsidRPr="00702008">
        <w:rPr>
          <w:rFonts w:ascii="Times New Roman" w:hAnsi="Times New Roman" w:cs="Times New Roman"/>
          <w:bCs/>
          <w:sz w:val="24"/>
          <w:szCs w:val="24"/>
          <w:lang w:val="en-US"/>
        </w:rPr>
        <w:t xml:space="preserve">To address Ragi malt marketing </w:t>
      </w:r>
    </w:p>
    <w:p w:rsidR="00885C63" w:rsidRPr="00702008" w:rsidRDefault="00F73ED8" w:rsidP="00702008">
      <w:pPr>
        <w:numPr>
          <w:ilvl w:val="0"/>
          <w:numId w:val="53"/>
        </w:numPr>
        <w:jc w:val="both"/>
        <w:rPr>
          <w:rFonts w:ascii="Times New Roman" w:hAnsi="Times New Roman" w:cs="Times New Roman"/>
          <w:bCs/>
          <w:sz w:val="24"/>
          <w:szCs w:val="24"/>
        </w:rPr>
      </w:pPr>
      <w:r w:rsidRPr="00702008">
        <w:rPr>
          <w:rFonts w:ascii="Times New Roman" w:hAnsi="Times New Roman" w:cs="Times New Roman"/>
          <w:bCs/>
          <w:sz w:val="24"/>
          <w:szCs w:val="24"/>
          <w:lang w:val="en-US"/>
        </w:rPr>
        <w:t xml:space="preserve">Launched on 29-9-2007 involving all 272 SHGs of Tubagere Hobli. </w:t>
      </w:r>
    </w:p>
    <w:p w:rsidR="00885C63" w:rsidRPr="00702008" w:rsidRDefault="00F73ED8" w:rsidP="00702008">
      <w:pPr>
        <w:numPr>
          <w:ilvl w:val="0"/>
          <w:numId w:val="53"/>
        </w:numPr>
        <w:jc w:val="both"/>
        <w:rPr>
          <w:rFonts w:ascii="Times New Roman" w:hAnsi="Times New Roman" w:cs="Times New Roman"/>
          <w:bCs/>
          <w:sz w:val="24"/>
          <w:szCs w:val="24"/>
        </w:rPr>
      </w:pPr>
      <w:r w:rsidRPr="00702008">
        <w:rPr>
          <w:rFonts w:ascii="Times New Roman" w:hAnsi="Times New Roman" w:cs="Times New Roman"/>
          <w:bCs/>
          <w:sz w:val="24"/>
          <w:szCs w:val="24"/>
          <w:lang w:val="en-US"/>
        </w:rPr>
        <w:t xml:space="preserve">24 SHGs are </w:t>
      </w:r>
      <w:r w:rsidRPr="00702008">
        <w:rPr>
          <w:rFonts w:ascii="Times New Roman" w:hAnsi="Times New Roman" w:cs="Times New Roman"/>
          <w:bCs/>
          <w:sz w:val="24"/>
          <w:szCs w:val="24"/>
          <w:lang w:val="en-US"/>
        </w:rPr>
        <w:t>members and others to follow</w:t>
      </w:r>
    </w:p>
    <w:p w:rsidR="00885C63" w:rsidRPr="00702008" w:rsidRDefault="00F73ED8" w:rsidP="00702008">
      <w:pPr>
        <w:numPr>
          <w:ilvl w:val="0"/>
          <w:numId w:val="53"/>
        </w:numPr>
        <w:jc w:val="both"/>
        <w:rPr>
          <w:rFonts w:ascii="Times New Roman" w:hAnsi="Times New Roman" w:cs="Times New Roman"/>
          <w:bCs/>
          <w:sz w:val="24"/>
          <w:szCs w:val="24"/>
        </w:rPr>
      </w:pPr>
      <w:r w:rsidRPr="00702008">
        <w:rPr>
          <w:rFonts w:ascii="Times New Roman" w:hAnsi="Times New Roman" w:cs="Times New Roman"/>
          <w:bCs/>
          <w:sz w:val="24"/>
          <w:szCs w:val="24"/>
          <w:lang w:val="en-US"/>
        </w:rPr>
        <w:t xml:space="preserve">Licensed and authorized to produce &amp; sell Ragi malt. </w:t>
      </w:r>
    </w:p>
    <w:p w:rsidR="00885C63" w:rsidRPr="00702008" w:rsidRDefault="00F73ED8" w:rsidP="00702008">
      <w:pPr>
        <w:numPr>
          <w:ilvl w:val="0"/>
          <w:numId w:val="53"/>
        </w:numPr>
        <w:jc w:val="both"/>
        <w:rPr>
          <w:rFonts w:ascii="Times New Roman" w:hAnsi="Times New Roman" w:cs="Times New Roman"/>
          <w:bCs/>
          <w:sz w:val="24"/>
          <w:szCs w:val="24"/>
        </w:rPr>
      </w:pPr>
      <w:r w:rsidRPr="00702008">
        <w:rPr>
          <w:rFonts w:ascii="Times New Roman" w:hAnsi="Times New Roman" w:cs="Times New Roman"/>
          <w:bCs/>
          <w:sz w:val="24"/>
          <w:szCs w:val="24"/>
          <w:lang w:val="en-US"/>
        </w:rPr>
        <w:t xml:space="preserve">182 SHGs trained on ragi malt production technology </w:t>
      </w:r>
    </w:p>
    <w:p w:rsidR="00885C63" w:rsidRPr="00702008" w:rsidRDefault="00F73ED8" w:rsidP="00702008">
      <w:pPr>
        <w:numPr>
          <w:ilvl w:val="0"/>
          <w:numId w:val="53"/>
        </w:numPr>
        <w:jc w:val="both"/>
        <w:rPr>
          <w:rFonts w:ascii="Times New Roman" w:hAnsi="Times New Roman" w:cs="Times New Roman"/>
          <w:bCs/>
          <w:sz w:val="24"/>
          <w:szCs w:val="24"/>
        </w:rPr>
      </w:pPr>
      <w:r w:rsidRPr="00702008">
        <w:rPr>
          <w:rFonts w:ascii="Times New Roman" w:hAnsi="Times New Roman" w:cs="Times New Roman"/>
          <w:bCs/>
          <w:sz w:val="24"/>
          <w:szCs w:val="24"/>
          <w:lang w:val="en-US"/>
        </w:rPr>
        <w:t>5 Mini Flour Mills with sealing machines were provided to hasten production and ensure quality.</w:t>
      </w:r>
    </w:p>
    <w:p w:rsidR="00702008" w:rsidRDefault="00F73ED8" w:rsidP="00702008">
      <w:pPr>
        <w:numPr>
          <w:ilvl w:val="0"/>
          <w:numId w:val="53"/>
        </w:numPr>
        <w:jc w:val="both"/>
        <w:rPr>
          <w:rFonts w:ascii="Times New Roman" w:hAnsi="Times New Roman" w:cs="Times New Roman"/>
          <w:bCs/>
          <w:sz w:val="24"/>
          <w:szCs w:val="24"/>
        </w:rPr>
      </w:pPr>
      <w:r w:rsidRPr="00702008">
        <w:rPr>
          <w:rFonts w:ascii="Times New Roman" w:hAnsi="Times New Roman" w:cs="Times New Roman"/>
          <w:bCs/>
          <w:sz w:val="24"/>
          <w:szCs w:val="24"/>
          <w:lang w:val="en-US"/>
        </w:rPr>
        <w:t>Federation’s Bakery Unit is selling 15 value added products of ragi under the brand “UTHAM”</w:t>
      </w:r>
    </w:p>
    <w:p w:rsidR="00885C63" w:rsidRPr="00702008" w:rsidRDefault="00F73ED8" w:rsidP="00702008">
      <w:pPr>
        <w:numPr>
          <w:ilvl w:val="0"/>
          <w:numId w:val="53"/>
        </w:numPr>
        <w:jc w:val="both"/>
        <w:rPr>
          <w:rFonts w:ascii="Times New Roman" w:hAnsi="Times New Roman" w:cs="Times New Roman"/>
          <w:bCs/>
          <w:sz w:val="24"/>
          <w:szCs w:val="24"/>
        </w:rPr>
      </w:pPr>
      <w:r w:rsidRPr="00702008">
        <w:rPr>
          <w:rFonts w:ascii="Times New Roman" w:hAnsi="Times New Roman" w:cs="Times New Roman"/>
          <w:bCs/>
          <w:sz w:val="24"/>
          <w:szCs w:val="24"/>
          <w:lang w:val="en-US"/>
        </w:rPr>
        <w:t xml:space="preserve">The daily transaction of the bakery is Rs. 1500 – 2000. </w:t>
      </w:r>
    </w:p>
    <w:p w:rsidR="00702008" w:rsidRDefault="00702008" w:rsidP="00702008">
      <w:pPr>
        <w:jc w:val="both"/>
        <w:rPr>
          <w:rFonts w:ascii="Times New Roman" w:hAnsi="Times New Roman" w:cs="Times New Roman"/>
          <w:bCs/>
          <w:sz w:val="24"/>
          <w:szCs w:val="24"/>
          <w:lang w:val="en-US"/>
        </w:rPr>
      </w:pPr>
      <w:r w:rsidRPr="00702008">
        <w:rPr>
          <w:rFonts w:ascii="Times New Roman" w:hAnsi="Times New Roman" w:cs="Times New Roman"/>
          <w:b/>
          <w:bCs/>
          <w:sz w:val="24"/>
          <w:szCs w:val="24"/>
          <w:lang w:val="en-US"/>
        </w:rPr>
        <w:t>A model for Federation of Women SHG’s</w:t>
      </w:r>
      <w:r w:rsidRPr="00702008">
        <w:rPr>
          <w:rFonts w:ascii="Times New Roman" w:hAnsi="Times New Roman" w:cs="Times New Roman"/>
          <w:bCs/>
          <w:sz w:val="24"/>
          <w:szCs w:val="24"/>
          <w:lang w:val="en-US"/>
        </w:rPr>
        <w:t xml:space="preserve"> </w:t>
      </w:r>
    </w:p>
    <w:p w:rsidR="00702008" w:rsidRPr="00702008" w:rsidRDefault="00702008" w:rsidP="00702008">
      <w:pPr>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extent cx="3923743" cy="1339702"/>
            <wp:effectExtent l="19050" t="0" r="557"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3931022" cy="1342187"/>
                    </a:xfrm>
                    <a:prstGeom prst="rect">
                      <a:avLst/>
                    </a:prstGeom>
                    <a:noFill/>
                  </pic:spPr>
                </pic:pic>
              </a:graphicData>
            </a:graphic>
          </wp:inline>
        </w:drawing>
      </w:r>
    </w:p>
    <w:p w:rsidR="00702008" w:rsidRPr="00702008" w:rsidRDefault="00702008" w:rsidP="00702008">
      <w:pPr>
        <w:ind w:left="360"/>
        <w:jc w:val="both"/>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extent cx="5176486" cy="2388973"/>
            <wp:effectExtent l="19050" t="0" r="5114"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srcRect/>
                    <a:stretch>
                      <a:fillRect/>
                    </a:stretch>
                  </pic:blipFill>
                  <pic:spPr bwMode="auto">
                    <a:xfrm>
                      <a:off x="0" y="0"/>
                      <a:ext cx="5182138" cy="2391581"/>
                    </a:xfrm>
                    <a:prstGeom prst="rect">
                      <a:avLst/>
                    </a:prstGeom>
                    <a:noFill/>
                  </pic:spPr>
                </pic:pic>
              </a:graphicData>
            </a:graphic>
          </wp:inline>
        </w:drawing>
      </w:r>
    </w:p>
    <w:p w:rsidR="00702008" w:rsidRPr="00702008" w:rsidRDefault="00C150FB" w:rsidP="00702008">
      <w:pPr>
        <w:jc w:val="center"/>
        <w:rPr>
          <w:rFonts w:ascii="Times New Roman" w:hAnsi="Times New Roman" w:cs="Times New Roman"/>
          <w:bCs/>
          <w:sz w:val="24"/>
          <w:szCs w:val="24"/>
        </w:rPr>
      </w:pPr>
      <w:r w:rsidRPr="00702008">
        <w:rPr>
          <w:rFonts w:ascii="Times New Roman" w:hAnsi="Times New Roman" w:cs="Times New Roman"/>
          <w:bCs/>
          <w:sz w:val="24"/>
          <w:szCs w:val="24"/>
        </w:rPr>
        <w:object w:dxaOrig="7202"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5.15pt;height:162.4pt" o:ole="">
            <v:imagedata r:id="rId22" o:title=""/>
          </v:shape>
          <o:OLEObject Type="Embed" ProgID="PowerPoint.Slide.12" ShapeID="_x0000_i1025" DrawAspect="Content" ObjectID="_1527359289" r:id="rId23"/>
        </w:object>
      </w:r>
    </w:p>
    <w:p w:rsidR="00462BB1" w:rsidRDefault="00702008" w:rsidP="00702008">
      <w:pPr>
        <w:jc w:val="center"/>
        <w:rPr>
          <w:rFonts w:ascii="Times New Roman" w:hAnsi="Times New Roman" w:cs="Times New Roman"/>
          <w:b/>
          <w:bCs/>
          <w:sz w:val="24"/>
          <w:szCs w:val="24"/>
        </w:rPr>
      </w:pPr>
      <w:r w:rsidRPr="00702008">
        <w:rPr>
          <w:rFonts w:ascii="Times New Roman" w:hAnsi="Times New Roman" w:cs="Times New Roman"/>
          <w:b/>
          <w:bCs/>
          <w:sz w:val="24"/>
          <w:szCs w:val="24"/>
        </w:rPr>
        <w:object w:dxaOrig="7202" w:dyaOrig="5398">
          <v:shape id="_x0000_i1026" type="#_x0000_t75" style="width:5in;height:269.6pt" o:ole="">
            <v:imagedata r:id="rId24" o:title=""/>
          </v:shape>
          <o:OLEObject Type="Embed" ProgID="PowerPoint.Slide.12" ShapeID="_x0000_i1026" DrawAspect="Content" ObjectID="_1527359290" r:id="rId25"/>
        </w:object>
      </w:r>
    </w:p>
    <w:p w:rsidR="0023210D" w:rsidRDefault="0023210D" w:rsidP="00845E56">
      <w:pPr>
        <w:spacing w:before="240"/>
        <w:jc w:val="both"/>
        <w:rPr>
          <w:rFonts w:ascii="Times New Roman" w:eastAsiaTheme="minorHAnsi" w:hAnsi="Times New Roman" w:cs="Times New Roman"/>
          <w:b/>
          <w:sz w:val="24"/>
          <w:szCs w:val="24"/>
          <w:lang w:val="en-US" w:eastAsia="en-US"/>
        </w:rPr>
      </w:pPr>
    </w:p>
    <w:p w:rsidR="00845E56" w:rsidRPr="003D03D1" w:rsidRDefault="00845E56" w:rsidP="00845E56">
      <w:pPr>
        <w:spacing w:before="24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sz w:val="24"/>
          <w:szCs w:val="24"/>
          <w:lang w:val="en-US" w:eastAsia="en-US"/>
        </w:rPr>
        <w:lastRenderedPageBreak/>
        <w:t xml:space="preserve">Case study </w:t>
      </w:r>
      <w:r>
        <w:rPr>
          <w:rFonts w:ascii="Times New Roman" w:eastAsiaTheme="minorHAnsi" w:hAnsi="Times New Roman" w:cs="Times New Roman"/>
          <w:b/>
          <w:sz w:val="24"/>
          <w:szCs w:val="24"/>
          <w:lang w:val="en-US" w:eastAsia="en-US"/>
        </w:rPr>
        <w:t xml:space="preserve">2: </w:t>
      </w:r>
      <w:r w:rsidRPr="003D03D1">
        <w:rPr>
          <w:rFonts w:ascii="Times New Roman" w:eastAsia="Times New Roman" w:hAnsi="Times New Roman" w:cs="Times New Roman"/>
          <w:b/>
          <w:bCs/>
          <w:sz w:val="24"/>
          <w:szCs w:val="24"/>
          <w:lang w:val="en-US" w:eastAsia="en-US"/>
        </w:rPr>
        <w:t>Shri Kshethra Dharmasthala Rural Development Project</w:t>
      </w:r>
    </w:p>
    <w:p w:rsidR="00845E56" w:rsidRPr="003D03D1" w:rsidRDefault="00845E56" w:rsidP="00845E56">
      <w:pPr>
        <w:spacing w:before="144" w:after="288"/>
        <w:ind w:firstLine="720"/>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bCs/>
          <w:sz w:val="24"/>
          <w:szCs w:val="24"/>
          <w:lang w:val="en-US" w:eastAsia="en-US"/>
        </w:rPr>
        <w:t>Shri Kshethra Dharmasthala Rural Development Project</w:t>
      </w:r>
      <w:r w:rsidRPr="003D03D1">
        <w:rPr>
          <w:rFonts w:ascii="Times New Roman" w:eastAsia="Times New Roman" w:hAnsi="Times New Roman" w:cs="Times New Roman"/>
          <w:sz w:val="24"/>
          <w:szCs w:val="24"/>
          <w:lang w:val="en-US" w:eastAsia="en-US"/>
        </w:rPr>
        <w:t>, popularly known as </w:t>
      </w:r>
      <w:r w:rsidRPr="003D03D1">
        <w:rPr>
          <w:rFonts w:ascii="Times New Roman" w:eastAsia="Times New Roman" w:hAnsi="Times New Roman" w:cs="Times New Roman"/>
          <w:bCs/>
          <w:sz w:val="24"/>
          <w:szCs w:val="24"/>
          <w:lang w:val="en-US" w:eastAsia="en-US"/>
        </w:rPr>
        <w:t>SKDRDP</w:t>
      </w:r>
      <w:r w:rsidRPr="003D03D1">
        <w:rPr>
          <w:rFonts w:ascii="Times New Roman" w:eastAsia="Times New Roman" w:hAnsi="Times New Roman" w:cs="Times New Roman"/>
          <w:sz w:val="24"/>
          <w:szCs w:val="24"/>
          <w:lang w:val="en-US" w:eastAsia="en-US"/>
        </w:rPr>
        <w:t>, is a charitable trust promoted by </w:t>
      </w:r>
      <w:r w:rsidRPr="003D03D1">
        <w:rPr>
          <w:rFonts w:ascii="Times New Roman" w:eastAsia="Times New Roman" w:hAnsi="Times New Roman" w:cs="Times New Roman"/>
          <w:bCs/>
          <w:sz w:val="24"/>
          <w:szCs w:val="24"/>
          <w:lang w:val="en-US" w:eastAsia="en-US"/>
        </w:rPr>
        <w:t>Dr. D. Veerendra Heggade</w:t>
      </w:r>
      <w:r w:rsidRPr="003D03D1">
        <w:rPr>
          <w:rFonts w:ascii="Times New Roman" w:eastAsia="Times New Roman" w:hAnsi="Times New Roman" w:cs="Times New Roman"/>
          <w:sz w:val="24"/>
          <w:szCs w:val="24"/>
          <w:lang w:val="en-US" w:eastAsia="en-US"/>
        </w:rPr>
        <w:t>. SKDRDP concentrates on the empowerment of rural women by organizing Self-help Groups (SHGs) on the lines of Joint Liability Groups (JLBs) of Bangladesh and provides infrastructure and finance through micro credit for the rural people.</w:t>
      </w:r>
    </w:p>
    <w:p w:rsidR="00845E56" w:rsidRPr="003D03D1" w:rsidRDefault="00845E56" w:rsidP="00845E56">
      <w:pPr>
        <w:spacing w:before="144" w:after="288"/>
        <w:ind w:firstLine="720"/>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The Shri Kshetra Dharmasthala Rural Development Project encompasses all aspects of enriching the rural life. It is currently engaged in developmental activities in </w:t>
      </w:r>
      <w:r w:rsidRPr="003D03D1">
        <w:rPr>
          <w:rFonts w:ascii="Times New Roman" w:eastAsia="Times New Roman" w:hAnsi="Times New Roman" w:cs="Times New Roman"/>
          <w:bCs/>
          <w:sz w:val="24"/>
          <w:szCs w:val="24"/>
          <w:lang w:val="en-US" w:eastAsia="en-US"/>
        </w:rPr>
        <w:t>Dakshina Kannada, Udupi, Uttara Kannada, Coorg, Shimoga, Chickmagalur, Dharwad, Haveri, Gadag, Tumkur, Belgaum , Mysore, Chamarajnagar, Koppal, Davangere and Chitradurga districts</w:t>
      </w:r>
      <w:r w:rsidRPr="003D03D1">
        <w:rPr>
          <w:rFonts w:ascii="Times New Roman" w:eastAsia="Times New Roman" w:hAnsi="Times New Roman" w:cs="Times New Roman"/>
          <w:sz w:val="24"/>
          <w:szCs w:val="24"/>
          <w:lang w:val="en-US" w:eastAsia="en-US"/>
        </w:rPr>
        <w:t> operating in 20,000  villages covering more than 19,92,000 families. SKDRDP is active with its Community Development Programs throughout the state of Karnataka and holds its presence in six coastal towns under the Karnataka Urban Development and Coastal Environment Management Project.</w:t>
      </w:r>
    </w:p>
    <w:p w:rsidR="00845E56" w:rsidRPr="003D03D1" w:rsidRDefault="00845E56" w:rsidP="00845E56">
      <w:pPr>
        <w:spacing w:before="144" w:after="288"/>
        <w:ind w:firstLine="720"/>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SKDRDP (R.) is registered under the Charitable Trust Act of 1920 in the office of Sub-Registrar, Government of Karnataka, Belthangady Taluk, and Dakshina Kannada District in the year 1991.</w:t>
      </w:r>
    </w:p>
    <w:p w:rsidR="00845E56" w:rsidRPr="003D03D1" w:rsidRDefault="00845E56" w:rsidP="00845E56">
      <w:pPr>
        <w:spacing w:before="144" w:after="288"/>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sz w:val="24"/>
          <w:szCs w:val="24"/>
          <w:lang w:val="en-US" w:eastAsia="en-US"/>
        </w:rPr>
        <w:t>Micro-Finance Programme of SKDRDP</w:t>
      </w:r>
    </w:p>
    <w:p w:rsidR="00845E56" w:rsidRPr="003D03D1" w:rsidRDefault="00845E56" w:rsidP="00845E56">
      <w:pPr>
        <w:spacing w:before="144" w:after="288"/>
        <w:ind w:firstLine="72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SKDRDP is presently working with 24, 80,754 families. For their convenience 2, 23,564 Self Help Groups have been promoted. These members contribute loan margins, borrow money, share it among themselves and repay at weekly intervals. In order to meet the financial need of the members, SKDRDP has borrowed funds from commercial banks and disbursed to the SHGs for onward lending to the members. During the current year Rs. 345.44 crores were disbursed to the SHGs. As on November 30, 2012 the micro-finance outstanding is Rs. 2,013.00 crores. During the current year SKDRDP borrowed Rs. 280.00 crores from commercial banks to sustain its micro-finance operations. In spite of increased financial costs, SKDRDP did not revise its lending rates which were maintained at 18% on reducing scales or 10% on flat basis for loans. SKDRDP received subsidized loans for housing and small enterprise from NABARD and DBCDC. The interest subsidy was passed on to the beneficiary.</w:t>
      </w:r>
    </w:p>
    <w:p w:rsidR="00845E56" w:rsidRDefault="00845E56" w:rsidP="00845E56">
      <w:pPr>
        <w:spacing w:before="144" w:after="288"/>
        <w:ind w:firstLine="72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 xml:space="preserve">SKDRDP has been acting as Business correspondent for achieving financial inclusion.  This model envisages financial inclusion at the door step of the poor by opening village offices known as the customer service point.  SKDRDP working as BC of State Bank of India for the last three years and for Corporation Bank and Union Bank of India for the last one year covering almost 8,100 villages and towns. As a BC SKDRDP is using POS (Point of Sale) machines in the villages extensively to conduct the transactions of the poor people with the bank. At present on a weekly basis almost Rs. 20.00 crores is being </w:t>
      </w:r>
      <w:r>
        <w:rPr>
          <w:rFonts w:ascii="Times New Roman" w:eastAsiaTheme="minorHAnsi" w:hAnsi="Times New Roman" w:cs="Times New Roman"/>
          <w:sz w:val="24"/>
          <w:szCs w:val="24"/>
          <w:lang w:val="en-US" w:eastAsia="en-US"/>
        </w:rPr>
        <w:t>transacted through this system.</w:t>
      </w:r>
    </w:p>
    <w:p w:rsidR="00845E56" w:rsidRPr="006527AC" w:rsidRDefault="00845E56" w:rsidP="00845E56">
      <w:pPr>
        <w:spacing w:before="144" w:after="288"/>
        <w:ind w:firstLine="720"/>
        <w:jc w:val="both"/>
        <w:rPr>
          <w:rFonts w:ascii="Times New Roman" w:eastAsiaTheme="minorHAnsi"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lastRenderedPageBreak/>
        <w:t>SKDRDP initiated a micro-financing scheme known as </w:t>
      </w:r>
      <w:r w:rsidRPr="003D03D1">
        <w:rPr>
          <w:rFonts w:ascii="Times New Roman" w:eastAsia="Times New Roman" w:hAnsi="Times New Roman" w:cs="Times New Roman"/>
          <w:b/>
          <w:bCs/>
          <w:sz w:val="24"/>
          <w:szCs w:val="24"/>
          <w:lang w:val="en-US" w:eastAsia="en-US"/>
        </w:rPr>
        <w:t>Pragathinidhi in 1996, </w:t>
      </w:r>
      <w:r w:rsidRPr="003D03D1">
        <w:rPr>
          <w:rFonts w:ascii="Times New Roman" w:eastAsia="Times New Roman" w:hAnsi="Times New Roman" w:cs="Times New Roman"/>
          <w:sz w:val="24"/>
          <w:szCs w:val="24"/>
          <w:lang w:val="en-US" w:eastAsia="en-US"/>
        </w:rPr>
        <w:t>which provides loans to members to help promote their livelihoods or develop infrastructure. The main features of Pragathinidhi include the provision of adequate funds without any administrative formalities, a convenient tenure, easy accessibility and easy weekly repayment installments. The funds required for lending are sourced from bank loans or the savings of the members which are deposited with the group's account. In 2003, with plans to extend Pragathinidhi on a larger scale, SKDRDP reinvigorated the program with systematic procedures. The group can now take loans for agricultural purposes, infrastructure development, non-formal sector development activities and group enterprises.</w:t>
      </w:r>
    </w:p>
    <w:p w:rsidR="00845E56" w:rsidRPr="003D03D1" w:rsidRDefault="00845E56" w:rsidP="00845E56">
      <w:pPr>
        <w:spacing w:before="144" w:after="0"/>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b/>
          <w:bCs/>
          <w:sz w:val="24"/>
          <w:szCs w:val="24"/>
          <w:lang w:val="en-US" w:eastAsia="en-US"/>
        </w:rPr>
        <w:t>Table 4: No. of loans availed by the members for various purposes under micro-credit</w:t>
      </w:r>
    </w:p>
    <w:tbl>
      <w:tblPr>
        <w:tblStyle w:val="TableGrid"/>
        <w:tblW w:w="0" w:type="auto"/>
        <w:jc w:val="center"/>
        <w:tblLook w:val="04A0"/>
      </w:tblPr>
      <w:tblGrid>
        <w:gridCol w:w="3882"/>
        <w:gridCol w:w="2283"/>
        <w:gridCol w:w="1770"/>
      </w:tblGrid>
      <w:tr w:rsidR="00845E56" w:rsidRPr="003D03D1" w:rsidTr="00FA617B">
        <w:trPr>
          <w:trHeight w:val="82"/>
          <w:jc w:val="center"/>
        </w:trPr>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b/>
                <w:bCs/>
                <w:sz w:val="24"/>
                <w:szCs w:val="24"/>
              </w:rPr>
            </w:pPr>
            <w:r w:rsidRPr="003D03D1">
              <w:rPr>
                <w:rFonts w:ascii="Times New Roman" w:eastAsia="Times New Roman" w:hAnsi="Times New Roman" w:cs="Times New Roman"/>
                <w:b/>
                <w:bCs/>
                <w:sz w:val="24"/>
                <w:szCs w:val="24"/>
              </w:rPr>
              <w:t>Purpose</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b/>
                <w:bCs/>
                <w:sz w:val="24"/>
                <w:szCs w:val="24"/>
              </w:rPr>
            </w:pPr>
            <w:r w:rsidRPr="003D03D1">
              <w:rPr>
                <w:rFonts w:ascii="Times New Roman" w:eastAsia="Times New Roman" w:hAnsi="Times New Roman" w:cs="Times New Roman"/>
                <w:b/>
                <w:bCs/>
                <w:sz w:val="24"/>
                <w:szCs w:val="24"/>
              </w:rPr>
              <w:t>No. of loans 2012-13</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b/>
                <w:bCs/>
                <w:sz w:val="24"/>
                <w:szCs w:val="24"/>
              </w:rPr>
            </w:pPr>
            <w:r w:rsidRPr="003D03D1">
              <w:rPr>
                <w:rFonts w:ascii="Times New Roman" w:eastAsia="Times New Roman" w:hAnsi="Times New Roman" w:cs="Times New Roman"/>
                <w:b/>
                <w:bCs/>
                <w:sz w:val="24"/>
                <w:szCs w:val="24"/>
              </w:rPr>
              <w:t>Since inception</w:t>
            </w:r>
          </w:p>
        </w:tc>
      </w:tr>
      <w:tr w:rsidR="00845E56" w:rsidRPr="003D03D1" w:rsidTr="00FA617B">
        <w:trPr>
          <w:trHeight w:val="261"/>
          <w:jc w:val="center"/>
        </w:trPr>
        <w:tc>
          <w:tcPr>
            <w:tcW w:w="0" w:type="auto"/>
            <w:hideMark/>
          </w:tcPr>
          <w:p w:rsidR="00845E56" w:rsidRPr="003D03D1" w:rsidRDefault="00845E56" w:rsidP="00FA617B">
            <w:pPr>
              <w:spacing w:before="240" w:after="200" w:line="276" w:lineRule="auto"/>
              <w:rPr>
                <w:rFonts w:ascii="Times New Roman" w:eastAsia="Times New Roman" w:hAnsi="Times New Roman" w:cs="Times New Roman"/>
                <w:b/>
                <w:bCs/>
                <w:sz w:val="24"/>
                <w:szCs w:val="24"/>
              </w:rPr>
            </w:pPr>
            <w:r w:rsidRPr="003D03D1">
              <w:rPr>
                <w:rFonts w:ascii="Times New Roman" w:eastAsia="Times New Roman" w:hAnsi="Times New Roman" w:cs="Times New Roman"/>
                <w:b/>
                <w:bCs/>
                <w:sz w:val="24"/>
                <w:szCs w:val="24"/>
              </w:rPr>
              <w:t>Agricultural Development Program</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sz w:val="24"/>
                <w:szCs w:val="24"/>
              </w:rPr>
            </w:pPr>
            <w:r w:rsidRPr="003D03D1">
              <w:rPr>
                <w:rFonts w:ascii="Times New Roman" w:eastAsia="Times New Roman" w:hAnsi="Times New Roman" w:cs="Times New Roman"/>
                <w:sz w:val="24"/>
                <w:szCs w:val="24"/>
              </w:rPr>
              <w:t>79,053</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sz w:val="24"/>
                <w:szCs w:val="24"/>
              </w:rPr>
            </w:pPr>
            <w:r w:rsidRPr="003D03D1">
              <w:rPr>
                <w:rFonts w:ascii="Times New Roman" w:eastAsia="Times New Roman" w:hAnsi="Times New Roman" w:cs="Times New Roman"/>
                <w:sz w:val="24"/>
                <w:szCs w:val="24"/>
              </w:rPr>
              <w:t>5,99,306</w:t>
            </w:r>
          </w:p>
        </w:tc>
      </w:tr>
      <w:tr w:rsidR="00845E56" w:rsidRPr="003D03D1" w:rsidTr="00FA617B">
        <w:trPr>
          <w:trHeight w:val="279"/>
          <w:jc w:val="center"/>
        </w:trPr>
        <w:tc>
          <w:tcPr>
            <w:tcW w:w="0" w:type="auto"/>
            <w:hideMark/>
          </w:tcPr>
          <w:p w:rsidR="00845E56" w:rsidRPr="003D03D1" w:rsidRDefault="00845E56" w:rsidP="00FA617B">
            <w:pPr>
              <w:spacing w:before="240" w:after="200" w:line="276" w:lineRule="auto"/>
              <w:rPr>
                <w:rFonts w:ascii="Times New Roman" w:eastAsia="Times New Roman" w:hAnsi="Times New Roman" w:cs="Times New Roman"/>
                <w:b/>
                <w:bCs/>
                <w:sz w:val="24"/>
                <w:szCs w:val="24"/>
              </w:rPr>
            </w:pPr>
            <w:r w:rsidRPr="003D03D1">
              <w:rPr>
                <w:rFonts w:ascii="Times New Roman" w:eastAsia="Times New Roman" w:hAnsi="Times New Roman" w:cs="Times New Roman"/>
                <w:b/>
                <w:bCs/>
                <w:sz w:val="24"/>
                <w:szCs w:val="24"/>
              </w:rPr>
              <w:t>Irrigation Program</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sz w:val="24"/>
                <w:szCs w:val="24"/>
              </w:rPr>
            </w:pPr>
            <w:r w:rsidRPr="003D03D1">
              <w:rPr>
                <w:rFonts w:ascii="Times New Roman" w:eastAsia="Times New Roman" w:hAnsi="Times New Roman" w:cs="Times New Roman"/>
                <w:sz w:val="24"/>
                <w:szCs w:val="24"/>
              </w:rPr>
              <w:t>12,864</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sz w:val="24"/>
                <w:szCs w:val="24"/>
              </w:rPr>
            </w:pPr>
            <w:r w:rsidRPr="003D03D1">
              <w:rPr>
                <w:rFonts w:ascii="Times New Roman" w:eastAsia="Times New Roman" w:hAnsi="Times New Roman" w:cs="Times New Roman"/>
                <w:sz w:val="24"/>
                <w:szCs w:val="24"/>
              </w:rPr>
              <w:t>1,56,073</w:t>
            </w:r>
          </w:p>
        </w:tc>
      </w:tr>
      <w:tr w:rsidR="00845E56" w:rsidRPr="003D03D1" w:rsidTr="00FA617B">
        <w:trPr>
          <w:trHeight w:val="269"/>
          <w:jc w:val="center"/>
        </w:trPr>
        <w:tc>
          <w:tcPr>
            <w:tcW w:w="0" w:type="auto"/>
            <w:hideMark/>
          </w:tcPr>
          <w:p w:rsidR="00845E56" w:rsidRPr="003D03D1" w:rsidRDefault="00845E56" w:rsidP="00FA617B">
            <w:pPr>
              <w:spacing w:before="240" w:after="200" w:line="276" w:lineRule="auto"/>
              <w:rPr>
                <w:rFonts w:ascii="Times New Roman" w:eastAsia="Times New Roman" w:hAnsi="Times New Roman" w:cs="Times New Roman"/>
                <w:b/>
                <w:bCs/>
                <w:sz w:val="24"/>
                <w:szCs w:val="24"/>
              </w:rPr>
            </w:pPr>
            <w:r w:rsidRPr="003D03D1">
              <w:rPr>
                <w:rFonts w:ascii="Times New Roman" w:eastAsia="Times New Roman" w:hAnsi="Times New Roman" w:cs="Times New Roman"/>
                <w:b/>
                <w:bCs/>
                <w:sz w:val="24"/>
                <w:szCs w:val="24"/>
              </w:rPr>
              <w:t>Housing and Sanitation</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sz w:val="24"/>
                <w:szCs w:val="24"/>
              </w:rPr>
            </w:pPr>
            <w:r w:rsidRPr="003D03D1">
              <w:rPr>
                <w:rFonts w:ascii="Times New Roman" w:eastAsia="Times New Roman" w:hAnsi="Times New Roman" w:cs="Times New Roman"/>
                <w:sz w:val="24"/>
                <w:szCs w:val="24"/>
              </w:rPr>
              <w:t>1,01,318</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sz w:val="24"/>
                <w:szCs w:val="24"/>
              </w:rPr>
            </w:pPr>
            <w:r w:rsidRPr="003D03D1">
              <w:rPr>
                <w:rFonts w:ascii="Times New Roman" w:eastAsia="Times New Roman" w:hAnsi="Times New Roman" w:cs="Times New Roman"/>
                <w:sz w:val="24"/>
                <w:szCs w:val="24"/>
              </w:rPr>
              <w:t>8,52,687</w:t>
            </w:r>
          </w:p>
        </w:tc>
      </w:tr>
      <w:tr w:rsidR="00845E56" w:rsidRPr="003D03D1" w:rsidTr="00FA617B">
        <w:trPr>
          <w:trHeight w:val="269"/>
          <w:jc w:val="center"/>
        </w:trPr>
        <w:tc>
          <w:tcPr>
            <w:tcW w:w="0" w:type="auto"/>
            <w:hideMark/>
          </w:tcPr>
          <w:p w:rsidR="00845E56" w:rsidRPr="003D03D1" w:rsidRDefault="00845E56" w:rsidP="00FA617B">
            <w:pPr>
              <w:spacing w:before="240" w:after="200" w:line="276" w:lineRule="auto"/>
              <w:rPr>
                <w:rFonts w:ascii="Times New Roman" w:eastAsia="Times New Roman" w:hAnsi="Times New Roman" w:cs="Times New Roman"/>
                <w:b/>
                <w:bCs/>
                <w:sz w:val="24"/>
                <w:szCs w:val="24"/>
              </w:rPr>
            </w:pPr>
            <w:r w:rsidRPr="003D03D1">
              <w:rPr>
                <w:rFonts w:ascii="Times New Roman" w:eastAsia="Times New Roman" w:hAnsi="Times New Roman" w:cs="Times New Roman"/>
                <w:b/>
                <w:bCs/>
                <w:sz w:val="24"/>
                <w:szCs w:val="24"/>
              </w:rPr>
              <w:t>Self Employment</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sz w:val="24"/>
                <w:szCs w:val="24"/>
              </w:rPr>
            </w:pPr>
            <w:r w:rsidRPr="003D03D1">
              <w:rPr>
                <w:rFonts w:ascii="Times New Roman" w:eastAsia="Times New Roman" w:hAnsi="Times New Roman" w:cs="Times New Roman"/>
                <w:sz w:val="24"/>
                <w:szCs w:val="24"/>
              </w:rPr>
              <w:t>54,367</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sz w:val="24"/>
                <w:szCs w:val="24"/>
              </w:rPr>
            </w:pPr>
            <w:r w:rsidRPr="003D03D1">
              <w:rPr>
                <w:rFonts w:ascii="Times New Roman" w:eastAsia="Times New Roman" w:hAnsi="Times New Roman" w:cs="Times New Roman"/>
                <w:sz w:val="24"/>
                <w:szCs w:val="24"/>
              </w:rPr>
              <w:t>4,90,270</w:t>
            </w:r>
          </w:p>
        </w:tc>
      </w:tr>
      <w:tr w:rsidR="00845E56" w:rsidRPr="003D03D1" w:rsidTr="00FA617B">
        <w:trPr>
          <w:trHeight w:val="276"/>
          <w:jc w:val="center"/>
        </w:trPr>
        <w:tc>
          <w:tcPr>
            <w:tcW w:w="0" w:type="auto"/>
            <w:hideMark/>
          </w:tcPr>
          <w:p w:rsidR="00845E56" w:rsidRPr="003D03D1" w:rsidRDefault="00845E56" w:rsidP="00FA617B">
            <w:pPr>
              <w:spacing w:before="240" w:after="200" w:line="276" w:lineRule="auto"/>
              <w:rPr>
                <w:rFonts w:ascii="Times New Roman" w:eastAsia="Times New Roman" w:hAnsi="Times New Roman" w:cs="Times New Roman"/>
                <w:b/>
                <w:bCs/>
                <w:sz w:val="24"/>
                <w:szCs w:val="24"/>
              </w:rPr>
            </w:pPr>
            <w:r w:rsidRPr="003D03D1">
              <w:rPr>
                <w:rFonts w:ascii="Times New Roman" w:eastAsia="Times New Roman" w:hAnsi="Times New Roman" w:cs="Times New Roman"/>
                <w:b/>
                <w:bCs/>
                <w:sz w:val="24"/>
                <w:szCs w:val="24"/>
              </w:rPr>
              <w:t>Other Programs</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sz w:val="24"/>
                <w:szCs w:val="24"/>
              </w:rPr>
            </w:pPr>
            <w:r w:rsidRPr="003D03D1">
              <w:rPr>
                <w:rFonts w:ascii="Times New Roman" w:eastAsia="Times New Roman" w:hAnsi="Times New Roman" w:cs="Times New Roman"/>
                <w:sz w:val="24"/>
                <w:szCs w:val="24"/>
              </w:rPr>
              <w:t>2,97,331</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sz w:val="24"/>
                <w:szCs w:val="24"/>
              </w:rPr>
            </w:pPr>
            <w:r w:rsidRPr="003D03D1">
              <w:rPr>
                <w:rFonts w:ascii="Times New Roman" w:eastAsia="Times New Roman" w:hAnsi="Times New Roman" w:cs="Times New Roman"/>
                <w:sz w:val="24"/>
                <w:szCs w:val="24"/>
              </w:rPr>
              <w:t>21,74,055</w:t>
            </w:r>
          </w:p>
        </w:tc>
      </w:tr>
      <w:tr w:rsidR="00845E56" w:rsidRPr="003D03D1" w:rsidTr="00FA617B">
        <w:trPr>
          <w:trHeight w:val="125"/>
          <w:jc w:val="center"/>
        </w:trPr>
        <w:tc>
          <w:tcPr>
            <w:tcW w:w="0" w:type="auto"/>
            <w:hideMark/>
          </w:tcPr>
          <w:p w:rsidR="00845E56" w:rsidRPr="003D03D1" w:rsidRDefault="00845E56" w:rsidP="00FA617B">
            <w:pPr>
              <w:spacing w:before="240" w:after="200" w:line="276" w:lineRule="auto"/>
              <w:rPr>
                <w:rFonts w:ascii="Times New Roman" w:eastAsia="Times New Roman" w:hAnsi="Times New Roman" w:cs="Times New Roman"/>
                <w:b/>
                <w:bCs/>
                <w:sz w:val="24"/>
                <w:szCs w:val="24"/>
              </w:rPr>
            </w:pPr>
            <w:r w:rsidRPr="003D03D1">
              <w:rPr>
                <w:rFonts w:ascii="Times New Roman" w:eastAsia="Times New Roman" w:hAnsi="Times New Roman" w:cs="Times New Roman"/>
                <w:b/>
                <w:bCs/>
                <w:sz w:val="24"/>
                <w:szCs w:val="24"/>
              </w:rPr>
              <w:t>Total</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sz w:val="24"/>
                <w:szCs w:val="24"/>
              </w:rPr>
            </w:pPr>
            <w:r w:rsidRPr="003D03D1">
              <w:rPr>
                <w:rFonts w:ascii="Times New Roman" w:eastAsia="Times New Roman" w:hAnsi="Times New Roman" w:cs="Times New Roman"/>
                <w:b/>
                <w:bCs/>
                <w:sz w:val="24"/>
                <w:szCs w:val="24"/>
              </w:rPr>
              <w:t>5,44,433</w:t>
            </w:r>
          </w:p>
        </w:tc>
        <w:tc>
          <w:tcPr>
            <w:tcW w:w="0" w:type="auto"/>
            <w:hideMark/>
          </w:tcPr>
          <w:p w:rsidR="00845E56" w:rsidRPr="003D03D1" w:rsidRDefault="00845E56" w:rsidP="00FA617B">
            <w:pPr>
              <w:spacing w:before="240" w:after="200" w:line="276" w:lineRule="auto"/>
              <w:jc w:val="center"/>
              <w:rPr>
                <w:rFonts w:ascii="Times New Roman" w:eastAsia="Times New Roman" w:hAnsi="Times New Roman" w:cs="Times New Roman"/>
                <w:sz w:val="24"/>
                <w:szCs w:val="24"/>
              </w:rPr>
            </w:pPr>
            <w:r w:rsidRPr="003D03D1">
              <w:rPr>
                <w:rFonts w:ascii="Times New Roman" w:eastAsia="Times New Roman" w:hAnsi="Times New Roman" w:cs="Times New Roman"/>
                <w:b/>
                <w:bCs/>
                <w:sz w:val="24"/>
                <w:szCs w:val="24"/>
              </w:rPr>
              <w:t>42,72,390</w:t>
            </w:r>
          </w:p>
        </w:tc>
      </w:tr>
    </w:tbl>
    <w:p w:rsidR="00845E56" w:rsidRPr="003D03D1" w:rsidRDefault="00845E56" w:rsidP="00845E56">
      <w:pPr>
        <w:spacing w:after="0"/>
        <w:ind w:firstLine="720"/>
        <w:jc w:val="center"/>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Source: </w:t>
      </w:r>
      <w:hyperlink r:id="rId26" w:history="1">
        <w:r w:rsidRPr="003D03D1">
          <w:rPr>
            <w:rFonts w:ascii="Times New Roman" w:eastAsiaTheme="minorHAnsi" w:hAnsi="Times New Roman" w:cs="Times New Roman"/>
            <w:color w:val="0000FF"/>
            <w:sz w:val="24"/>
            <w:szCs w:val="24"/>
            <w:u w:val="single"/>
            <w:lang w:val="en-US" w:eastAsia="en-US"/>
          </w:rPr>
          <w:t>http://www.skdrdpindia.org/pragathinidhi</w:t>
        </w:r>
      </w:hyperlink>
    </w:p>
    <w:p w:rsidR="00845E56" w:rsidRPr="003D03D1" w:rsidRDefault="00845E56" w:rsidP="00845E56">
      <w:pPr>
        <w:autoSpaceDE w:val="0"/>
        <w:autoSpaceDN w:val="0"/>
        <w:adjustRightInd w:val="0"/>
        <w:spacing w:after="0"/>
        <w:jc w:val="both"/>
        <w:rPr>
          <w:rFonts w:ascii="Times New Roman" w:hAnsi="Times New Roman" w:cs="Times New Roman"/>
          <w:sz w:val="24"/>
          <w:szCs w:val="24"/>
        </w:rPr>
      </w:pPr>
    </w:p>
    <w:p w:rsidR="00845E56" w:rsidRDefault="00845E56" w:rsidP="00845E56">
      <w:pPr>
        <w:autoSpaceDE w:val="0"/>
        <w:autoSpaceDN w:val="0"/>
        <w:adjustRightInd w:val="0"/>
        <w:spacing w:after="0"/>
        <w:jc w:val="both"/>
        <w:rPr>
          <w:rFonts w:ascii="Times New Roman" w:hAnsi="Times New Roman" w:cs="Times New Roman"/>
          <w:sz w:val="24"/>
          <w:szCs w:val="24"/>
        </w:rPr>
      </w:pPr>
    </w:p>
    <w:p w:rsidR="008F324B" w:rsidRDefault="008F324B" w:rsidP="00845E56">
      <w:pPr>
        <w:autoSpaceDE w:val="0"/>
        <w:autoSpaceDN w:val="0"/>
        <w:adjustRightInd w:val="0"/>
        <w:spacing w:after="0"/>
        <w:jc w:val="both"/>
        <w:rPr>
          <w:rFonts w:ascii="Times New Roman" w:hAnsi="Times New Roman" w:cs="Times New Roman"/>
          <w:sz w:val="24"/>
          <w:szCs w:val="24"/>
        </w:rPr>
      </w:pPr>
    </w:p>
    <w:p w:rsidR="008F324B" w:rsidRDefault="008F324B" w:rsidP="00845E56">
      <w:pPr>
        <w:autoSpaceDE w:val="0"/>
        <w:autoSpaceDN w:val="0"/>
        <w:adjustRightInd w:val="0"/>
        <w:spacing w:after="0"/>
        <w:jc w:val="both"/>
        <w:rPr>
          <w:rFonts w:ascii="Times New Roman" w:hAnsi="Times New Roman" w:cs="Times New Roman"/>
          <w:sz w:val="24"/>
          <w:szCs w:val="24"/>
        </w:rPr>
      </w:pPr>
    </w:p>
    <w:p w:rsidR="008F324B" w:rsidRDefault="008F324B" w:rsidP="00845E56">
      <w:pPr>
        <w:autoSpaceDE w:val="0"/>
        <w:autoSpaceDN w:val="0"/>
        <w:adjustRightInd w:val="0"/>
        <w:spacing w:after="0"/>
        <w:jc w:val="both"/>
        <w:rPr>
          <w:rFonts w:ascii="Times New Roman" w:hAnsi="Times New Roman" w:cs="Times New Roman"/>
          <w:sz w:val="24"/>
          <w:szCs w:val="24"/>
        </w:rPr>
      </w:pPr>
    </w:p>
    <w:p w:rsidR="008F324B" w:rsidRDefault="008F324B" w:rsidP="00845E56">
      <w:pPr>
        <w:autoSpaceDE w:val="0"/>
        <w:autoSpaceDN w:val="0"/>
        <w:adjustRightInd w:val="0"/>
        <w:spacing w:after="0"/>
        <w:jc w:val="both"/>
        <w:rPr>
          <w:rFonts w:ascii="Times New Roman" w:hAnsi="Times New Roman" w:cs="Times New Roman"/>
          <w:sz w:val="24"/>
          <w:szCs w:val="24"/>
        </w:rPr>
      </w:pPr>
    </w:p>
    <w:p w:rsidR="008F324B" w:rsidRDefault="008F324B" w:rsidP="00845E56">
      <w:pPr>
        <w:autoSpaceDE w:val="0"/>
        <w:autoSpaceDN w:val="0"/>
        <w:adjustRightInd w:val="0"/>
        <w:spacing w:after="0"/>
        <w:jc w:val="both"/>
        <w:rPr>
          <w:rFonts w:ascii="Times New Roman" w:hAnsi="Times New Roman" w:cs="Times New Roman"/>
          <w:sz w:val="24"/>
          <w:szCs w:val="24"/>
        </w:rPr>
      </w:pPr>
    </w:p>
    <w:p w:rsidR="008F324B" w:rsidRPr="003D03D1" w:rsidRDefault="008F324B" w:rsidP="00845E56">
      <w:pPr>
        <w:autoSpaceDE w:val="0"/>
        <w:autoSpaceDN w:val="0"/>
        <w:adjustRightInd w:val="0"/>
        <w:spacing w:after="0"/>
        <w:jc w:val="both"/>
        <w:rPr>
          <w:rFonts w:ascii="Times New Roman" w:hAnsi="Times New Roman" w:cs="Times New Roman"/>
          <w:sz w:val="24"/>
          <w:szCs w:val="24"/>
        </w:rPr>
      </w:pPr>
    </w:p>
    <w:p w:rsidR="00BB287D" w:rsidRPr="003D03D1" w:rsidRDefault="00BB287D" w:rsidP="00BB287D">
      <w:pPr>
        <w:jc w:val="both"/>
        <w:rPr>
          <w:rFonts w:ascii="Times New Roman" w:hAnsi="Times New Roman" w:cs="Times New Roman"/>
          <w:b/>
          <w:sz w:val="24"/>
          <w:szCs w:val="24"/>
        </w:rPr>
      </w:pPr>
      <w:r w:rsidRPr="003D03D1">
        <w:rPr>
          <w:rFonts w:ascii="Times New Roman" w:hAnsi="Times New Roman" w:cs="Times New Roman"/>
          <w:b/>
          <w:bCs/>
          <w:sz w:val="24"/>
          <w:szCs w:val="24"/>
        </w:rPr>
        <w:lastRenderedPageBreak/>
        <w:t>Research Study-1</w:t>
      </w:r>
    </w:p>
    <w:p w:rsidR="00BF4C47" w:rsidRPr="00BF4C47" w:rsidRDefault="00EE6B7E" w:rsidP="00BF4C47">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“A study on the performance of </w:t>
      </w:r>
      <w:r w:rsidR="00BF4C47" w:rsidRPr="00BF4C47">
        <w:rPr>
          <w:rFonts w:ascii="Times New Roman" w:hAnsi="Times New Roman" w:cs="Times New Roman"/>
          <w:b/>
          <w:bCs/>
          <w:sz w:val="24"/>
          <w:szCs w:val="24"/>
          <w:lang w:val="en-US"/>
        </w:rPr>
        <w:t>Self Help Groups (SHGs) in Ramanagara District of Karnataka.”</w:t>
      </w:r>
    </w:p>
    <w:p w:rsidR="00BF4C47" w:rsidRPr="000019D4" w:rsidRDefault="00BF4C47" w:rsidP="00BF4C47">
      <w:pPr>
        <w:jc w:val="both"/>
        <w:rPr>
          <w:rFonts w:ascii="Times New Roman" w:hAnsi="Times New Roman" w:cs="Times New Roman"/>
          <w:bCs/>
          <w:sz w:val="24"/>
          <w:szCs w:val="24"/>
        </w:rPr>
      </w:pPr>
      <w:r w:rsidRPr="000019D4">
        <w:rPr>
          <w:rFonts w:ascii="Times New Roman" w:hAnsi="Times New Roman" w:cs="Times New Roman"/>
          <w:bCs/>
          <w:sz w:val="24"/>
          <w:szCs w:val="24"/>
          <w:lang w:val="en-US"/>
        </w:rPr>
        <w:t>ASHA K., 2015</w:t>
      </w:r>
      <w:r w:rsidRPr="000019D4">
        <w:rPr>
          <w:rFonts w:ascii="Times New Roman" w:hAnsi="Times New Roman" w:cs="Times New Roman"/>
          <w:bCs/>
          <w:sz w:val="24"/>
          <w:szCs w:val="24"/>
        </w:rPr>
        <w:t xml:space="preserve"> </w:t>
      </w:r>
    </w:p>
    <w:p w:rsidR="00BF4C47" w:rsidRDefault="00BF4C47" w:rsidP="00BF4C47">
      <w:pPr>
        <w:jc w:val="both"/>
        <w:rPr>
          <w:rFonts w:ascii="Times New Roman" w:hAnsi="Times New Roman" w:cs="Times New Roman"/>
          <w:b/>
          <w:bCs/>
          <w:sz w:val="24"/>
          <w:szCs w:val="24"/>
        </w:rPr>
      </w:pPr>
      <w:r>
        <w:rPr>
          <w:rFonts w:ascii="Times New Roman" w:hAnsi="Times New Roman" w:cs="Times New Roman"/>
          <w:b/>
          <w:bCs/>
          <w:sz w:val="24"/>
          <w:szCs w:val="24"/>
        </w:rPr>
        <w:t>Table 1: D</w:t>
      </w:r>
      <w:r w:rsidRPr="00BF4C47">
        <w:rPr>
          <w:rFonts w:ascii="Times New Roman" w:hAnsi="Times New Roman" w:cs="Times New Roman"/>
          <w:b/>
          <w:bCs/>
          <w:sz w:val="24"/>
          <w:szCs w:val="24"/>
        </w:rPr>
        <w:t>istribution of SHGs according to their level of performance</w:t>
      </w:r>
    </w:p>
    <w:p w:rsidR="00BF4C47" w:rsidRPr="000019D4" w:rsidRDefault="00BF4C47" w:rsidP="00BF4C47">
      <w:pPr>
        <w:jc w:val="right"/>
        <w:rPr>
          <w:rFonts w:ascii="Times New Roman" w:hAnsi="Times New Roman" w:cs="Times New Roman"/>
          <w:bCs/>
          <w:sz w:val="24"/>
          <w:szCs w:val="24"/>
        </w:rPr>
      </w:pPr>
      <w:r w:rsidRPr="000019D4">
        <w:rPr>
          <w:rFonts w:ascii="Times New Roman" w:hAnsi="Times New Roman" w:cs="Times New Roman"/>
          <w:bCs/>
          <w:sz w:val="24"/>
          <w:szCs w:val="24"/>
        </w:rPr>
        <w:t>(N=8 SHGs)</w:t>
      </w:r>
    </w:p>
    <w:tbl>
      <w:tblPr>
        <w:tblW w:w="0" w:type="auto"/>
        <w:jc w:val="center"/>
        <w:tblCellMar>
          <w:left w:w="0" w:type="dxa"/>
          <w:right w:w="0" w:type="dxa"/>
        </w:tblCellMar>
        <w:tblLook w:val="04A0"/>
      </w:tblPr>
      <w:tblGrid>
        <w:gridCol w:w="890"/>
        <w:gridCol w:w="2570"/>
        <w:gridCol w:w="1310"/>
        <w:gridCol w:w="1063"/>
        <w:gridCol w:w="1558"/>
      </w:tblGrid>
      <w:tr w:rsidR="00BF4C47" w:rsidRPr="00BF4C47" w:rsidTr="00BF4C47">
        <w:trPr>
          <w:trHeight w:val="362"/>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
                <w:bCs/>
                <w:sz w:val="24"/>
                <w:szCs w:val="24"/>
              </w:rPr>
            </w:pPr>
            <w:r w:rsidRPr="00BF4C47">
              <w:rPr>
                <w:rFonts w:ascii="Times New Roman" w:hAnsi="Times New Roman" w:cs="Times New Roman"/>
                <w:b/>
                <w:bCs/>
                <w:sz w:val="24"/>
                <w:szCs w:val="24"/>
                <w:lang w:val="en-AU"/>
              </w:rPr>
              <w:t>Sl. No.</w:t>
            </w:r>
            <w:r w:rsidRPr="00BF4C47">
              <w:rPr>
                <w:rFonts w:ascii="Times New Roman" w:hAnsi="Times New Roman" w:cs="Times New Roman"/>
                <w:b/>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
                <w:bCs/>
                <w:sz w:val="24"/>
                <w:szCs w:val="24"/>
              </w:rPr>
            </w:pPr>
            <w:r w:rsidRPr="00BF4C47">
              <w:rPr>
                <w:rFonts w:ascii="Times New Roman" w:hAnsi="Times New Roman" w:cs="Times New Roman"/>
                <w:b/>
                <w:bCs/>
                <w:sz w:val="24"/>
                <w:szCs w:val="24"/>
                <w:lang w:val="en-AU"/>
              </w:rPr>
              <w:t>Category</w:t>
            </w:r>
            <w:r w:rsidRPr="00BF4C47">
              <w:rPr>
                <w:rFonts w:ascii="Times New Roman" w:hAnsi="Times New Roman" w:cs="Times New Roman"/>
                <w:b/>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
                <w:bCs/>
                <w:sz w:val="24"/>
                <w:szCs w:val="24"/>
              </w:rPr>
            </w:pPr>
            <w:r w:rsidRPr="00BF4C47">
              <w:rPr>
                <w:rFonts w:ascii="Times New Roman" w:hAnsi="Times New Roman" w:cs="Times New Roman"/>
                <w:b/>
                <w:bCs/>
                <w:sz w:val="24"/>
                <w:szCs w:val="24"/>
                <w:lang w:val="en-AU"/>
              </w:rPr>
              <w:t>Frequency</w:t>
            </w:r>
            <w:r w:rsidRPr="00BF4C47">
              <w:rPr>
                <w:rFonts w:ascii="Times New Roman" w:hAnsi="Times New Roman" w:cs="Times New Roman"/>
                <w:b/>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
                <w:bCs/>
                <w:sz w:val="24"/>
                <w:szCs w:val="24"/>
              </w:rPr>
            </w:pPr>
            <w:r w:rsidRPr="00BF4C47">
              <w:rPr>
                <w:rFonts w:ascii="Times New Roman" w:hAnsi="Times New Roman" w:cs="Times New Roman"/>
                <w:b/>
                <w:bCs/>
                <w:sz w:val="24"/>
                <w:szCs w:val="24"/>
                <w:lang w:val="en-AU"/>
              </w:rPr>
              <w:t>Per cent</w:t>
            </w:r>
            <w:r w:rsidRPr="00BF4C47">
              <w:rPr>
                <w:rFonts w:ascii="Times New Roman" w:hAnsi="Times New Roman" w:cs="Times New Roman"/>
                <w:b/>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BF4C47" w:rsidRPr="00BF4C47" w:rsidRDefault="00BF4C47" w:rsidP="00BF4C47">
            <w:pPr>
              <w:jc w:val="both"/>
              <w:rPr>
                <w:rFonts w:ascii="Times New Roman" w:hAnsi="Times New Roman" w:cs="Times New Roman"/>
                <w:b/>
                <w:bCs/>
                <w:sz w:val="24"/>
                <w:szCs w:val="24"/>
              </w:rPr>
            </w:pPr>
          </w:p>
        </w:tc>
      </w:tr>
      <w:tr w:rsidR="00BF4C47" w:rsidRPr="00BF4C47" w:rsidTr="00BF4C47">
        <w:trPr>
          <w:trHeight w:val="228"/>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1.</w:t>
            </w:r>
            <w:r w:rsidRPr="00BF4C47">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Low (</w:t>
            </w:r>
            <w:r w:rsidRPr="00BF4C47">
              <w:rPr>
                <w:rFonts w:ascii="Times New Roman" w:hAnsi="Times New Roman" w:cs="Times New Roman"/>
                <w:bCs/>
                <w:sz w:val="24"/>
                <w:szCs w:val="24"/>
              </w:rPr>
              <w:t xml:space="preserve">≤ </w:t>
            </w:r>
            <w:r w:rsidRPr="00BF4C47">
              <w:rPr>
                <w:rFonts w:ascii="Times New Roman" w:hAnsi="Times New Roman" w:cs="Times New Roman"/>
                <w:bCs/>
                <w:sz w:val="24"/>
                <w:szCs w:val="24"/>
                <w:lang w:val="en-US"/>
              </w:rPr>
              <w:t>27.29</w:t>
            </w:r>
            <w:r w:rsidRPr="00BF4C47">
              <w:rPr>
                <w:rFonts w:ascii="Times New Roman" w:hAnsi="Times New Roman" w:cs="Times New Roman"/>
                <w:bCs/>
                <w:sz w:val="24"/>
                <w:szCs w:val="24"/>
                <w:lang w:val="en-AU"/>
              </w:rPr>
              <w:t>)</w:t>
            </w:r>
            <w:r w:rsidRPr="00BF4C47">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2</w:t>
            </w:r>
            <w:r w:rsidRPr="00BF4C47">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25.00</w:t>
            </w:r>
            <w:r w:rsidRPr="00BF4C47">
              <w:rPr>
                <w:rFonts w:ascii="Times New Roman" w:hAnsi="Times New Roman" w:cs="Times New Roman"/>
                <w:bCs/>
                <w:sz w:val="24"/>
                <w:szCs w:val="24"/>
                <w:lang w:val="en-US"/>
              </w:rPr>
              <w:t xml:space="preserve"> </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Mean = 28.25</w:t>
            </w:r>
            <w:r w:rsidRPr="00BF4C47">
              <w:rPr>
                <w:rFonts w:ascii="Times New Roman" w:hAnsi="Times New Roman" w:cs="Times New Roman"/>
                <w:bCs/>
                <w:sz w:val="24"/>
                <w:szCs w:val="24"/>
                <w:lang w:val="en-US"/>
              </w:rPr>
              <w:t xml:space="preserve"> </w:t>
            </w:r>
          </w:p>
        </w:tc>
      </w:tr>
      <w:tr w:rsidR="00BF4C47" w:rsidRPr="00BF4C47" w:rsidTr="00BF4C47">
        <w:trPr>
          <w:trHeight w:val="250"/>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2.</w:t>
            </w:r>
            <w:r w:rsidRPr="00BF4C47">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Medium (</w:t>
            </w:r>
            <w:r w:rsidRPr="00BF4C47">
              <w:rPr>
                <w:rFonts w:ascii="Times New Roman" w:hAnsi="Times New Roman" w:cs="Times New Roman"/>
                <w:bCs/>
                <w:sz w:val="24"/>
                <w:szCs w:val="24"/>
                <w:lang w:val="en-US"/>
              </w:rPr>
              <w:t>27.29 – 29.21</w:t>
            </w:r>
            <w:r w:rsidRPr="00BF4C47">
              <w:rPr>
                <w:rFonts w:ascii="Times New Roman" w:hAnsi="Times New Roman" w:cs="Times New Roman"/>
                <w:bCs/>
                <w:sz w:val="24"/>
                <w:szCs w:val="24"/>
                <w:lang w:val="en-AU"/>
              </w:rPr>
              <w:t>)</w:t>
            </w:r>
            <w:r w:rsidRPr="00BF4C47">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2</w:t>
            </w:r>
            <w:r w:rsidRPr="00BF4C47">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25.00</w:t>
            </w:r>
            <w:r w:rsidRPr="00BF4C47">
              <w:rPr>
                <w:rFonts w:ascii="Times New Roman" w:hAnsi="Times New Roman" w:cs="Times New Roman"/>
                <w:bCs/>
                <w:sz w:val="24"/>
                <w:szCs w:val="24"/>
                <w:lang w:val="en-US"/>
              </w:rPr>
              <w:t xml:space="preserve">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F4C47" w:rsidRPr="00BF4C47" w:rsidRDefault="00BF4C47" w:rsidP="00BF4C47">
            <w:pPr>
              <w:jc w:val="both"/>
              <w:rPr>
                <w:rFonts w:ascii="Times New Roman" w:hAnsi="Times New Roman" w:cs="Times New Roman"/>
                <w:bCs/>
                <w:sz w:val="24"/>
                <w:szCs w:val="24"/>
              </w:rPr>
            </w:pPr>
          </w:p>
        </w:tc>
      </w:tr>
      <w:tr w:rsidR="00BF4C47" w:rsidRPr="00BF4C47" w:rsidTr="00BF4C47">
        <w:trPr>
          <w:trHeight w:val="272"/>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3.</w:t>
            </w:r>
            <w:r w:rsidRPr="00BF4C47">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High (</w:t>
            </w:r>
            <w:r w:rsidRPr="00BF4C47">
              <w:rPr>
                <w:rFonts w:ascii="Times New Roman" w:hAnsi="Times New Roman" w:cs="Times New Roman"/>
                <w:bCs/>
                <w:sz w:val="24"/>
                <w:szCs w:val="24"/>
              </w:rPr>
              <w:t xml:space="preserve">≥ </w:t>
            </w:r>
            <w:r w:rsidRPr="00BF4C47">
              <w:rPr>
                <w:rFonts w:ascii="Times New Roman" w:hAnsi="Times New Roman" w:cs="Times New Roman"/>
                <w:bCs/>
                <w:sz w:val="24"/>
                <w:szCs w:val="24"/>
                <w:lang w:val="en-US"/>
              </w:rPr>
              <w:t>29.21</w:t>
            </w:r>
            <w:r w:rsidRPr="00BF4C47">
              <w:rPr>
                <w:rFonts w:ascii="Times New Roman" w:hAnsi="Times New Roman" w:cs="Times New Roman"/>
                <w:bCs/>
                <w:sz w:val="24"/>
                <w:szCs w:val="24"/>
                <w:lang w:val="en-AU"/>
              </w:rPr>
              <w:t>)</w:t>
            </w:r>
            <w:r w:rsidRPr="00BF4C47">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558ED5"/>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4</w:t>
            </w:r>
            <w:r w:rsidRPr="00BF4C47">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558ED5"/>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50.00</w:t>
            </w:r>
            <w:r w:rsidRPr="00BF4C47">
              <w:rPr>
                <w:rFonts w:ascii="Times New Roman" w:hAnsi="Times New Roman" w:cs="Times New Roman"/>
                <w:bCs/>
                <w:sz w:val="24"/>
                <w:szCs w:val="24"/>
                <w:lang w:val="en-US"/>
              </w:rPr>
              <w:t xml:space="preserve"> </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S.D. = 1.915</w:t>
            </w:r>
            <w:r w:rsidRPr="00BF4C47">
              <w:rPr>
                <w:rFonts w:ascii="Times New Roman" w:hAnsi="Times New Roman" w:cs="Times New Roman"/>
                <w:bCs/>
                <w:sz w:val="24"/>
                <w:szCs w:val="24"/>
                <w:lang w:val="en-US"/>
              </w:rPr>
              <w:t xml:space="preserve"> </w:t>
            </w:r>
          </w:p>
        </w:tc>
      </w:tr>
      <w:tr w:rsidR="00BF4C47" w:rsidRPr="00BF4C47" w:rsidTr="00BF4C47">
        <w:trPr>
          <w:trHeight w:val="29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BF4C47" w:rsidRPr="00BF4C47" w:rsidRDefault="00BF4C47" w:rsidP="00BF4C47">
            <w:pPr>
              <w:jc w:val="both"/>
              <w:rPr>
                <w:rFonts w:ascii="Times New Roman" w:hAnsi="Times New Roman" w:cs="Times New Roman"/>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Total</w:t>
            </w:r>
            <w:r w:rsidRPr="00BF4C47">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8</w:t>
            </w:r>
            <w:r w:rsidRPr="00BF4C47">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hideMark/>
          </w:tcPr>
          <w:p w:rsidR="00885C63" w:rsidRPr="00BF4C47" w:rsidRDefault="00BF4C47" w:rsidP="00BF4C47">
            <w:pPr>
              <w:jc w:val="both"/>
              <w:rPr>
                <w:rFonts w:ascii="Times New Roman" w:hAnsi="Times New Roman" w:cs="Times New Roman"/>
                <w:bCs/>
                <w:sz w:val="24"/>
                <w:szCs w:val="24"/>
              </w:rPr>
            </w:pPr>
            <w:r w:rsidRPr="00BF4C47">
              <w:rPr>
                <w:rFonts w:ascii="Times New Roman" w:hAnsi="Times New Roman" w:cs="Times New Roman"/>
                <w:bCs/>
                <w:sz w:val="24"/>
                <w:szCs w:val="24"/>
                <w:lang w:val="en-AU"/>
              </w:rPr>
              <w:t>100.00</w:t>
            </w:r>
            <w:r w:rsidRPr="00BF4C47">
              <w:rPr>
                <w:rFonts w:ascii="Times New Roman" w:hAnsi="Times New Roman" w:cs="Times New Roman"/>
                <w:bCs/>
                <w:sz w:val="24"/>
                <w:szCs w:val="24"/>
                <w:lang w:val="en-US"/>
              </w:rPr>
              <w:t xml:space="preserve">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F4C47" w:rsidRPr="00BF4C47" w:rsidRDefault="00BF4C47" w:rsidP="00BF4C47">
            <w:pPr>
              <w:jc w:val="both"/>
              <w:rPr>
                <w:rFonts w:ascii="Times New Roman" w:hAnsi="Times New Roman" w:cs="Times New Roman"/>
                <w:bCs/>
                <w:sz w:val="24"/>
                <w:szCs w:val="24"/>
              </w:rPr>
            </w:pPr>
          </w:p>
        </w:tc>
      </w:tr>
    </w:tbl>
    <w:p w:rsidR="00BF4C47" w:rsidRDefault="00BF4C47" w:rsidP="00BF4C47">
      <w:pPr>
        <w:jc w:val="both"/>
        <w:rPr>
          <w:rFonts w:ascii="Times New Roman" w:hAnsi="Times New Roman" w:cs="Times New Roman"/>
          <w:bCs/>
          <w:sz w:val="24"/>
          <w:szCs w:val="24"/>
          <w:u w:val="single"/>
        </w:rPr>
      </w:pPr>
    </w:p>
    <w:p w:rsidR="003B4C11" w:rsidRDefault="003B4C11" w:rsidP="00BF4C47">
      <w:pPr>
        <w:jc w:val="both"/>
        <w:rPr>
          <w:rFonts w:ascii="Times New Roman" w:hAnsi="Times New Roman" w:cs="Times New Roman"/>
          <w:b/>
          <w:bCs/>
          <w:sz w:val="24"/>
          <w:szCs w:val="24"/>
          <w:u w:val="single"/>
        </w:rPr>
      </w:pPr>
      <w:r w:rsidRPr="003B4C11">
        <w:rPr>
          <w:rFonts w:ascii="Times New Roman" w:hAnsi="Times New Roman" w:cs="Times New Roman"/>
          <w:b/>
          <w:bCs/>
          <w:sz w:val="24"/>
          <w:szCs w:val="24"/>
          <w:u w:val="single"/>
        </w:rPr>
        <w:t>Overall constraints experienced by SHG members</w:t>
      </w:r>
    </w:p>
    <w:tbl>
      <w:tblPr>
        <w:tblW w:w="0" w:type="auto"/>
        <w:jc w:val="center"/>
        <w:tblCellMar>
          <w:left w:w="0" w:type="dxa"/>
          <w:right w:w="0" w:type="dxa"/>
        </w:tblCellMar>
        <w:tblLook w:val="04A0"/>
      </w:tblPr>
      <w:tblGrid>
        <w:gridCol w:w="890"/>
        <w:gridCol w:w="3436"/>
        <w:gridCol w:w="1063"/>
        <w:gridCol w:w="777"/>
      </w:tblGrid>
      <w:tr w:rsidR="003B4C11" w:rsidRPr="003B4C11" w:rsidTr="00BB287D">
        <w:trPr>
          <w:trHeight w:val="20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
                <w:bCs/>
                <w:sz w:val="24"/>
                <w:szCs w:val="24"/>
                <w:lang w:val="en-AU"/>
              </w:rPr>
              <w:t>Sl. No.</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
                <w:bCs/>
                <w:sz w:val="24"/>
                <w:szCs w:val="24"/>
                <w:lang w:val="en-AU"/>
              </w:rPr>
              <w:t>Problems</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
                <w:bCs/>
                <w:sz w:val="24"/>
                <w:szCs w:val="24"/>
                <w:lang w:val="en-AU"/>
              </w:rPr>
              <w:t>Per cent</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
                <w:bCs/>
                <w:sz w:val="24"/>
                <w:szCs w:val="24"/>
                <w:lang w:val="en-AU"/>
              </w:rPr>
              <w:t>Rank</w:t>
            </w:r>
            <w:r w:rsidRPr="003B4C11">
              <w:rPr>
                <w:rFonts w:ascii="Times New Roman" w:hAnsi="Times New Roman" w:cs="Times New Roman"/>
                <w:bCs/>
                <w:sz w:val="24"/>
                <w:szCs w:val="24"/>
                <w:lang w:val="en-US"/>
              </w:rPr>
              <w:t xml:space="preserve"> </w:t>
            </w:r>
          </w:p>
        </w:tc>
      </w:tr>
      <w:tr w:rsidR="003B4C11" w:rsidRPr="003B4C11" w:rsidTr="00BB287D">
        <w:trPr>
          <w:trHeight w:val="25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1.</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Opposition from family members</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21.67</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I</w:t>
            </w:r>
            <w:r w:rsidRPr="003B4C11">
              <w:rPr>
                <w:rFonts w:ascii="Times New Roman" w:hAnsi="Times New Roman" w:cs="Times New Roman"/>
                <w:bCs/>
                <w:sz w:val="24"/>
                <w:szCs w:val="24"/>
                <w:lang w:val="en-US"/>
              </w:rPr>
              <w:t xml:space="preserve"> </w:t>
            </w:r>
          </w:p>
        </w:tc>
      </w:tr>
      <w:tr w:rsidR="003B4C11" w:rsidRPr="003B4C11" w:rsidTr="00BB287D">
        <w:trPr>
          <w:trHeight w:val="176"/>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2.</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Not able to  attend  training</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10.83</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II</w:t>
            </w:r>
            <w:r w:rsidRPr="003B4C11">
              <w:rPr>
                <w:rFonts w:ascii="Times New Roman" w:hAnsi="Times New Roman" w:cs="Times New Roman"/>
                <w:bCs/>
                <w:sz w:val="24"/>
                <w:szCs w:val="24"/>
                <w:lang w:val="en-US"/>
              </w:rPr>
              <w:t xml:space="preserve"> </w:t>
            </w:r>
          </w:p>
        </w:tc>
      </w:tr>
      <w:tr w:rsidR="003B4C11" w:rsidRPr="003B4C11" w:rsidTr="00BB287D">
        <w:trPr>
          <w:trHeight w:val="98"/>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3.</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Not able to attend meeting</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5.00</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III</w:t>
            </w:r>
            <w:r w:rsidRPr="003B4C11">
              <w:rPr>
                <w:rFonts w:ascii="Times New Roman" w:hAnsi="Times New Roman" w:cs="Times New Roman"/>
                <w:bCs/>
                <w:sz w:val="24"/>
                <w:szCs w:val="24"/>
                <w:lang w:val="en-US"/>
              </w:rPr>
              <w:t xml:space="preserve"> </w:t>
            </w:r>
          </w:p>
        </w:tc>
      </w:tr>
      <w:tr w:rsidR="003B4C11" w:rsidRPr="003B4C11" w:rsidTr="00BB287D">
        <w:trPr>
          <w:trHeight w:val="39"/>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4.</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Insufficient savings</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4.17</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IV</w:t>
            </w:r>
            <w:r w:rsidRPr="003B4C11">
              <w:rPr>
                <w:rFonts w:ascii="Times New Roman" w:hAnsi="Times New Roman" w:cs="Times New Roman"/>
                <w:bCs/>
                <w:sz w:val="24"/>
                <w:szCs w:val="24"/>
                <w:lang w:val="en-US"/>
              </w:rPr>
              <w:t xml:space="preserve"> </w:t>
            </w:r>
          </w:p>
        </w:tc>
      </w:tr>
      <w:tr w:rsidR="003B4C11" w:rsidRPr="003B4C11" w:rsidTr="00BB287D">
        <w:trPr>
          <w:trHeight w:val="70"/>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5.</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Sometimes difficult to repay loan</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2.5</w:t>
            </w:r>
            <w:r w:rsidRPr="003B4C11">
              <w:rPr>
                <w:rFonts w:ascii="Times New Roman" w:hAnsi="Times New Roman" w:cs="Times New Roman"/>
                <w:bCs/>
                <w:sz w:val="24"/>
                <w:szCs w:val="24"/>
                <w:lang w:val="en-US"/>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3" w:type="dxa"/>
              <w:left w:w="108" w:type="dxa"/>
              <w:bottom w:w="0" w:type="dxa"/>
              <w:right w:w="108" w:type="dxa"/>
            </w:tcMar>
            <w:vAlign w:val="center"/>
            <w:hideMark/>
          </w:tcPr>
          <w:p w:rsidR="00885C63" w:rsidRPr="003B4C11" w:rsidRDefault="003B4C11" w:rsidP="003B4C11">
            <w:pPr>
              <w:spacing w:line="240" w:lineRule="auto"/>
              <w:jc w:val="both"/>
              <w:rPr>
                <w:rFonts w:ascii="Times New Roman" w:hAnsi="Times New Roman" w:cs="Times New Roman"/>
                <w:bCs/>
                <w:sz w:val="24"/>
                <w:szCs w:val="24"/>
              </w:rPr>
            </w:pPr>
            <w:r w:rsidRPr="003B4C11">
              <w:rPr>
                <w:rFonts w:ascii="Times New Roman" w:hAnsi="Times New Roman" w:cs="Times New Roman"/>
                <w:bCs/>
                <w:sz w:val="24"/>
                <w:szCs w:val="24"/>
                <w:lang w:val="en-AU"/>
              </w:rPr>
              <w:t>V</w:t>
            </w:r>
            <w:r w:rsidRPr="003B4C11">
              <w:rPr>
                <w:rFonts w:ascii="Times New Roman" w:hAnsi="Times New Roman" w:cs="Times New Roman"/>
                <w:bCs/>
                <w:sz w:val="24"/>
                <w:szCs w:val="24"/>
                <w:lang w:val="en-US"/>
              </w:rPr>
              <w:t xml:space="preserve"> </w:t>
            </w:r>
          </w:p>
        </w:tc>
      </w:tr>
    </w:tbl>
    <w:p w:rsidR="003B4C11" w:rsidRPr="00BF4C47" w:rsidRDefault="003B4C11" w:rsidP="00BF4C47">
      <w:pPr>
        <w:jc w:val="both"/>
        <w:rPr>
          <w:rFonts w:ascii="Times New Roman" w:hAnsi="Times New Roman" w:cs="Times New Roman"/>
          <w:bCs/>
          <w:sz w:val="24"/>
          <w:szCs w:val="24"/>
          <w:u w:val="single"/>
        </w:rPr>
      </w:pPr>
    </w:p>
    <w:p w:rsidR="00A310F7" w:rsidRPr="003D03D1" w:rsidRDefault="00A310F7"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Research Study-</w:t>
      </w:r>
      <w:r w:rsidR="00BB287D">
        <w:rPr>
          <w:rFonts w:ascii="Times New Roman" w:hAnsi="Times New Roman" w:cs="Times New Roman"/>
          <w:b/>
          <w:bCs/>
          <w:sz w:val="24"/>
          <w:szCs w:val="24"/>
        </w:rPr>
        <w:t>2</w:t>
      </w:r>
    </w:p>
    <w:p w:rsidR="00A310F7" w:rsidRPr="003D03D1" w:rsidRDefault="00A310F7" w:rsidP="003D03D1">
      <w:pPr>
        <w:pStyle w:val="ListParagraph"/>
        <w:numPr>
          <w:ilvl w:val="0"/>
          <w:numId w:val="42"/>
        </w:numPr>
        <w:ind w:left="360"/>
        <w:jc w:val="both"/>
        <w:rPr>
          <w:rFonts w:ascii="Times New Roman" w:hAnsi="Times New Roman" w:cs="Times New Roman"/>
          <w:sz w:val="24"/>
          <w:szCs w:val="24"/>
        </w:rPr>
      </w:pPr>
      <w:r w:rsidRPr="003D03D1">
        <w:rPr>
          <w:rFonts w:ascii="Times New Roman" w:hAnsi="Times New Roman" w:cs="Times New Roman"/>
          <w:b/>
          <w:bCs/>
          <w:sz w:val="24"/>
          <w:szCs w:val="24"/>
        </w:rPr>
        <w:t>Title of the study</w:t>
      </w:r>
      <w:r w:rsidRPr="003D03D1">
        <w:rPr>
          <w:rFonts w:ascii="Times New Roman" w:hAnsi="Times New Roman" w:cs="Times New Roman"/>
          <w:sz w:val="24"/>
          <w:szCs w:val="24"/>
        </w:rPr>
        <w:t xml:space="preserve">:  Income generating activities of Self Help Groups in the JFM committees under NAP scheme in four Southern States-A Special study, </w:t>
      </w:r>
    </w:p>
    <w:p w:rsidR="00A310F7" w:rsidRPr="003D03D1" w:rsidRDefault="00A310F7" w:rsidP="003D03D1">
      <w:pPr>
        <w:pStyle w:val="ListParagraph"/>
        <w:numPr>
          <w:ilvl w:val="0"/>
          <w:numId w:val="42"/>
        </w:numPr>
        <w:ind w:left="360"/>
        <w:jc w:val="both"/>
        <w:rPr>
          <w:rFonts w:ascii="Times New Roman" w:hAnsi="Times New Roman" w:cs="Times New Roman"/>
          <w:sz w:val="24"/>
          <w:szCs w:val="24"/>
        </w:rPr>
      </w:pPr>
      <w:r w:rsidRPr="003D03D1">
        <w:rPr>
          <w:rFonts w:ascii="Times New Roman" w:hAnsi="Times New Roman" w:cs="Times New Roman"/>
          <w:b/>
          <w:bCs/>
          <w:sz w:val="24"/>
          <w:szCs w:val="24"/>
        </w:rPr>
        <w:t>Authors</w:t>
      </w:r>
      <w:r w:rsidRPr="003D03D1">
        <w:rPr>
          <w:rFonts w:ascii="Times New Roman" w:hAnsi="Times New Roman" w:cs="Times New Roman"/>
          <w:sz w:val="24"/>
          <w:szCs w:val="24"/>
        </w:rPr>
        <w:t>: Bhaskar, V., Lakshminarayan, M.T., Umamaheshwar, P, And Siddeshwara, H.E.</w:t>
      </w:r>
    </w:p>
    <w:p w:rsidR="00A310F7" w:rsidRPr="003D03D1" w:rsidRDefault="00A310F7" w:rsidP="003D03D1">
      <w:pPr>
        <w:pStyle w:val="ListParagraph"/>
        <w:numPr>
          <w:ilvl w:val="0"/>
          <w:numId w:val="42"/>
        </w:numPr>
        <w:spacing w:after="0"/>
        <w:ind w:left="360"/>
        <w:jc w:val="both"/>
        <w:rPr>
          <w:rFonts w:ascii="Times New Roman" w:hAnsi="Times New Roman" w:cs="Times New Roman"/>
          <w:sz w:val="24"/>
          <w:szCs w:val="24"/>
        </w:rPr>
      </w:pPr>
      <w:r w:rsidRPr="003D03D1">
        <w:rPr>
          <w:rFonts w:ascii="Times New Roman" w:hAnsi="Times New Roman" w:cs="Times New Roman"/>
          <w:b/>
          <w:bCs/>
          <w:sz w:val="24"/>
          <w:szCs w:val="24"/>
        </w:rPr>
        <w:t>Year</w:t>
      </w:r>
      <w:r w:rsidRPr="003D03D1">
        <w:rPr>
          <w:rFonts w:ascii="Times New Roman" w:hAnsi="Times New Roman" w:cs="Times New Roman"/>
          <w:sz w:val="24"/>
          <w:szCs w:val="24"/>
        </w:rPr>
        <w:t>: 2006</w:t>
      </w:r>
    </w:p>
    <w:p w:rsidR="00A310F7" w:rsidRPr="003D03D1" w:rsidRDefault="00A310F7" w:rsidP="003D03D1">
      <w:pPr>
        <w:jc w:val="both"/>
        <w:rPr>
          <w:rFonts w:ascii="Times New Roman" w:hAnsi="Times New Roman" w:cs="Times New Roman"/>
          <w:sz w:val="24"/>
          <w:szCs w:val="24"/>
        </w:rPr>
      </w:pPr>
      <w:r w:rsidRPr="003D03D1">
        <w:rPr>
          <w:rFonts w:ascii="Times New Roman" w:hAnsi="Times New Roman" w:cs="Times New Roman"/>
          <w:bCs/>
          <w:sz w:val="24"/>
          <w:szCs w:val="24"/>
        </w:rPr>
        <w:t xml:space="preserve">4. </w:t>
      </w:r>
      <w:r w:rsidRPr="003D03D1">
        <w:rPr>
          <w:rFonts w:ascii="Times New Roman" w:hAnsi="Times New Roman" w:cs="Times New Roman"/>
          <w:b/>
          <w:bCs/>
          <w:sz w:val="24"/>
          <w:szCs w:val="24"/>
        </w:rPr>
        <w:t>Methodology</w:t>
      </w:r>
      <w:r w:rsidRPr="003D03D1">
        <w:rPr>
          <w:rFonts w:ascii="Times New Roman" w:hAnsi="Times New Roman" w:cs="Times New Roman"/>
          <w:bCs/>
          <w:sz w:val="24"/>
          <w:szCs w:val="24"/>
        </w:rPr>
        <w:t xml:space="preserve">: </w:t>
      </w:r>
      <w:r w:rsidRPr="003D03D1">
        <w:rPr>
          <w:rFonts w:ascii="Times New Roman" w:hAnsi="Times New Roman" w:cs="Times New Roman"/>
          <w:sz w:val="24"/>
          <w:szCs w:val="24"/>
        </w:rPr>
        <w:t xml:space="preserve">The study conducted by Regional Centre, National Afforestration and Eco-development Board (NAEB), Bangalore during 2005-06. A total of 71 women SHGs were sampled in four states. Totally 181 respondents were selected for the study.    The number of SHGs selected in Karnataka, Andhra Pradesh, Kerala and Tamil nadu are 18, 18, 15 and 20 respectively. </w:t>
      </w:r>
    </w:p>
    <w:p w:rsidR="00A310F7" w:rsidRPr="003D03D1" w:rsidRDefault="00A310F7" w:rsidP="003D03D1">
      <w:pPr>
        <w:jc w:val="both"/>
        <w:rPr>
          <w:rFonts w:ascii="Times New Roman" w:hAnsi="Times New Roman" w:cs="Times New Roman"/>
          <w:sz w:val="24"/>
          <w:szCs w:val="24"/>
        </w:rPr>
      </w:pPr>
      <w:r w:rsidRPr="003D03D1">
        <w:rPr>
          <w:rFonts w:ascii="Times New Roman" w:hAnsi="Times New Roman" w:cs="Times New Roman"/>
          <w:bCs/>
          <w:sz w:val="24"/>
          <w:szCs w:val="24"/>
        </w:rPr>
        <w:lastRenderedPageBreak/>
        <w:t xml:space="preserve">5. </w:t>
      </w:r>
      <w:r w:rsidRPr="003D03D1">
        <w:rPr>
          <w:rFonts w:ascii="Times New Roman" w:hAnsi="Times New Roman" w:cs="Times New Roman"/>
          <w:b/>
          <w:bCs/>
          <w:sz w:val="24"/>
          <w:szCs w:val="24"/>
        </w:rPr>
        <w:t>Findings</w:t>
      </w:r>
    </w:p>
    <w:p w:rsidR="00A310F7" w:rsidRPr="003D03D1" w:rsidRDefault="00A310F7" w:rsidP="003D03D1">
      <w:pPr>
        <w:pStyle w:val="ListParagraph"/>
        <w:numPr>
          <w:ilvl w:val="0"/>
          <w:numId w:val="43"/>
        </w:numPr>
        <w:jc w:val="both"/>
        <w:rPr>
          <w:rFonts w:ascii="Times New Roman" w:hAnsi="Times New Roman" w:cs="Times New Roman"/>
          <w:sz w:val="24"/>
          <w:szCs w:val="24"/>
        </w:rPr>
      </w:pPr>
      <w:r w:rsidRPr="003D03D1">
        <w:rPr>
          <w:rFonts w:ascii="Times New Roman" w:hAnsi="Times New Roman" w:cs="Times New Roman"/>
          <w:sz w:val="24"/>
          <w:szCs w:val="24"/>
        </w:rPr>
        <w:t xml:space="preserve">Micro-financing was the common activity of SHGs. </w:t>
      </w:r>
    </w:p>
    <w:p w:rsidR="00A310F7" w:rsidRPr="003D03D1" w:rsidRDefault="00A310F7" w:rsidP="003D03D1">
      <w:pPr>
        <w:pStyle w:val="ListParagraph"/>
        <w:numPr>
          <w:ilvl w:val="0"/>
          <w:numId w:val="43"/>
        </w:numPr>
        <w:jc w:val="both"/>
        <w:rPr>
          <w:rFonts w:ascii="Times New Roman" w:hAnsi="Times New Roman" w:cs="Times New Roman"/>
          <w:sz w:val="24"/>
          <w:szCs w:val="24"/>
        </w:rPr>
      </w:pPr>
      <w:r w:rsidRPr="003D03D1">
        <w:rPr>
          <w:rFonts w:ascii="Times New Roman" w:hAnsi="Times New Roman" w:cs="Times New Roman"/>
          <w:sz w:val="24"/>
          <w:szCs w:val="24"/>
        </w:rPr>
        <w:t xml:space="preserve">Loans were used for taking up income generating activities </w:t>
      </w:r>
    </w:p>
    <w:p w:rsidR="00A310F7" w:rsidRPr="003D03D1" w:rsidRDefault="00A310F7" w:rsidP="003D03D1">
      <w:pPr>
        <w:pStyle w:val="ListParagraph"/>
        <w:numPr>
          <w:ilvl w:val="0"/>
          <w:numId w:val="43"/>
        </w:numPr>
        <w:jc w:val="both"/>
        <w:rPr>
          <w:rFonts w:ascii="Times New Roman" w:hAnsi="Times New Roman" w:cs="Times New Roman"/>
          <w:sz w:val="24"/>
          <w:szCs w:val="24"/>
        </w:rPr>
      </w:pPr>
      <w:r w:rsidRPr="003D03D1">
        <w:rPr>
          <w:rFonts w:ascii="Times New Roman" w:hAnsi="Times New Roman" w:cs="Times New Roman"/>
          <w:sz w:val="24"/>
          <w:szCs w:val="24"/>
        </w:rPr>
        <w:t xml:space="preserve">Rate of interest on loans </w:t>
      </w:r>
    </w:p>
    <w:tbl>
      <w:tblPr>
        <w:tblW w:w="5000" w:type="pct"/>
        <w:jc w:val="center"/>
        <w:tblCellMar>
          <w:left w:w="0" w:type="dxa"/>
          <w:right w:w="0" w:type="dxa"/>
        </w:tblCellMar>
        <w:tblLook w:val="04A0"/>
      </w:tblPr>
      <w:tblGrid>
        <w:gridCol w:w="5145"/>
        <w:gridCol w:w="4169"/>
      </w:tblGrid>
      <w:tr w:rsidR="00A310F7" w:rsidRPr="003D03D1" w:rsidTr="00B23342">
        <w:trPr>
          <w:trHeight w:val="268"/>
          <w:jc w:val="center"/>
        </w:trPr>
        <w:tc>
          <w:tcPr>
            <w:tcW w:w="276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pStyle w:val="ListParagraph"/>
              <w:spacing w:after="0"/>
              <w:jc w:val="both"/>
              <w:rPr>
                <w:rFonts w:ascii="Times New Roman" w:hAnsi="Times New Roman" w:cs="Times New Roman"/>
                <w:sz w:val="24"/>
                <w:szCs w:val="24"/>
              </w:rPr>
            </w:pPr>
            <w:r w:rsidRPr="003D03D1">
              <w:rPr>
                <w:rFonts w:ascii="Times New Roman" w:hAnsi="Times New Roman" w:cs="Times New Roman"/>
                <w:b/>
                <w:bCs/>
                <w:sz w:val="24"/>
                <w:szCs w:val="24"/>
              </w:rPr>
              <w:t xml:space="preserve">Activity </w:t>
            </w:r>
          </w:p>
        </w:tc>
        <w:tc>
          <w:tcPr>
            <w:tcW w:w="22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pStyle w:val="ListParagraph"/>
              <w:spacing w:after="0"/>
              <w:jc w:val="both"/>
              <w:rPr>
                <w:rFonts w:ascii="Times New Roman" w:hAnsi="Times New Roman" w:cs="Times New Roman"/>
                <w:sz w:val="24"/>
                <w:szCs w:val="24"/>
              </w:rPr>
            </w:pPr>
            <w:r w:rsidRPr="003D03D1">
              <w:rPr>
                <w:rFonts w:ascii="Times New Roman" w:hAnsi="Times New Roman" w:cs="Times New Roman"/>
                <w:b/>
                <w:bCs/>
                <w:sz w:val="24"/>
                <w:szCs w:val="24"/>
              </w:rPr>
              <w:t xml:space="preserve">ROI (Per Cent/Month ) </w:t>
            </w:r>
          </w:p>
        </w:tc>
      </w:tr>
      <w:tr w:rsidR="00A310F7" w:rsidRPr="003D03D1" w:rsidTr="00B23342">
        <w:trPr>
          <w:trHeight w:val="18"/>
          <w:jc w:val="center"/>
        </w:trPr>
        <w:tc>
          <w:tcPr>
            <w:tcW w:w="276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pStyle w:val="ListParagraph"/>
              <w:spacing w:after="0"/>
              <w:jc w:val="both"/>
              <w:rPr>
                <w:rFonts w:ascii="Times New Roman" w:hAnsi="Times New Roman" w:cs="Times New Roman"/>
                <w:sz w:val="24"/>
                <w:szCs w:val="24"/>
              </w:rPr>
            </w:pPr>
            <w:r w:rsidRPr="003D03D1">
              <w:rPr>
                <w:rFonts w:ascii="Times New Roman" w:hAnsi="Times New Roman" w:cs="Times New Roman"/>
                <w:sz w:val="24"/>
                <w:szCs w:val="24"/>
              </w:rPr>
              <w:t xml:space="preserve">Income generating activity </w:t>
            </w:r>
          </w:p>
        </w:tc>
        <w:tc>
          <w:tcPr>
            <w:tcW w:w="22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pStyle w:val="ListParagraph"/>
              <w:spacing w:after="0"/>
              <w:jc w:val="both"/>
              <w:rPr>
                <w:rFonts w:ascii="Times New Roman" w:hAnsi="Times New Roman" w:cs="Times New Roman"/>
                <w:sz w:val="24"/>
                <w:szCs w:val="24"/>
              </w:rPr>
            </w:pPr>
            <w:r w:rsidRPr="003D03D1">
              <w:rPr>
                <w:rFonts w:ascii="Times New Roman" w:hAnsi="Times New Roman" w:cs="Times New Roman"/>
                <w:sz w:val="24"/>
                <w:szCs w:val="24"/>
              </w:rPr>
              <w:t xml:space="preserve">2 </w:t>
            </w:r>
          </w:p>
        </w:tc>
      </w:tr>
      <w:tr w:rsidR="00A310F7" w:rsidRPr="003D03D1" w:rsidTr="00B23342">
        <w:trPr>
          <w:trHeight w:val="18"/>
          <w:jc w:val="center"/>
        </w:trPr>
        <w:tc>
          <w:tcPr>
            <w:tcW w:w="276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pStyle w:val="ListParagraph"/>
              <w:spacing w:after="0"/>
              <w:jc w:val="both"/>
              <w:rPr>
                <w:rFonts w:ascii="Times New Roman" w:hAnsi="Times New Roman" w:cs="Times New Roman"/>
                <w:sz w:val="24"/>
                <w:szCs w:val="24"/>
              </w:rPr>
            </w:pPr>
            <w:r w:rsidRPr="003D03D1">
              <w:rPr>
                <w:rFonts w:ascii="Times New Roman" w:hAnsi="Times New Roman" w:cs="Times New Roman"/>
                <w:sz w:val="24"/>
                <w:szCs w:val="24"/>
              </w:rPr>
              <w:t xml:space="preserve">Other purpose </w:t>
            </w:r>
          </w:p>
          <w:p w:rsidR="00A310F7" w:rsidRPr="003D03D1" w:rsidRDefault="00A310F7" w:rsidP="003D03D1">
            <w:pPr>
              <w:pStyle w:val="ListParagraph"/>
              <w:spacing w:after="0"/>
              <w:jc w:val="both"/>
              <w:rPr>
                <w:rFonts w:ascii="Times New Roman" w:hAnsi="Times New Roman" w:cs="Times New Roman"/>
                <w:sz w:val="24"/>
                <w:szCs w:val="24"/>
              </w:rPr>
            </w:pPr>
            <w:r w:rsidRPr="003D03D1">
              <w:rPr>
                <w:rFonts w:ascii="Times New Roman" w:hAnsi="Times New Roman" w:cs="Times New Roman"/>
                <w:sz w:val="24"/>
                <w:szCs w:val="24"/>
              </w:rPr>
              <w:t xml:space="preserve">(marriage and education ) </w:t>
            </w:r>
          </w:p>
        </w:tc>
        <w:tc>
          <w:tcPr>
            <w:tcW w:w="223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pStyle w:val="ListParagraph"/>
              <w:spacing w:after="0"/>
              <w:jc w:val="both"/>
              <w:rPr>
                <w:rFonts w:ascii="Times New Roman" w:hAnsi="Times New Roman" w:cs="Times New Roman"/>
                <w:sz w:val="24"/>
                <w:szCs w:val="24"/>
              </w:rPr>
            </w:pPr>
            <w:r w:rsidRPr="003D03D1">
              <w:rPr>
                <w:rFonts w:ascii="Times New Roman" w:hAnsi="Times New Roman" w:cs="Times New Roman"/>
                <w:sz w:val="24"/>
                <w:szCs w:val="24"/>
              </w:rPr>
              <w:t xml:space="preserve">1 </w:t>
            </w:r>
          </w:p>
        </w:tc>
      </w:tr>
    </w:tbl>
    <w:p w:rsidR="00A310F7" w:rsidRPr="003D03D1" w:rsidRDefault="00A310F7" w:rsidP="003D03D1">
      <w:pPr>
        <w:pStyle w:val="ListParagraph"/>
        <w:spacing w:after="0"/>
        <w:jc w:val="both"/>
        <w:rPr>
          <w:rFonts w:ascii="Times New Roman" w:hAnsi="Times New Roman" w:cs="Times New Roman"/>
          <w:sz w:val="24"/>
          <w:szCs w:val="24"/>
        </w:rPr>
      </w:pPr>
    </w:p>
    <w:p w:rsidR="00A310F7" w:rsidRPr="003D03D1" w:rsidRDefault="00A310F7" w:rsidP="003D03D1">
      <w:pPr>
        <w:pStyle w:val="ListParagraph"/>
        <w:numPr>
          <w:ilvl w:val="0"/>
          <w:numId w:val="43"/>
        </w:numPr>
        <w:ind w:left="0" w:firstLine="0"/>
        <w:jc w:val="both"/>
        <w:rPr>
          <w:rFonts w:ascii="Times New Roman" w:hAnsi="Times New Roman" w:cs="Times New Roman"/>
          <w:sz w:val="24"/>
          <w:szCs w:val="24"/>
        </w:rPr>
      </w:pPr>
      <w:r w:rsidRPr="003D03D1">
        <w:rPr>
          <w:rFonts w:ascii="Times New Roman" w:hAnsi="Times New Roman" w:cs="Times New Roman"/>
          <w:sz w:val="24"/>
          <w:szCs w:val="24"/>
        </w:rPr>
        <w:t>Income generating activities taken by SHG members in four states</w:t>
      </w:r>
      <w:r w:rsidRPr="003D03D1">
        <w:rPr>
          <w:rFonts w:ascii="Times New Roman" w:hAnsi="Times New Roman" w:cs="Times New Roman"/>
          <w:b/>
          <w:bCs/>
          <w:sz w:val="24"/>
          <w:szCs w:val="24"/>
        </w:rPr>
        <w:t xml:space="preserve"> </w:t>
      </w:r>
    </w:p>
    <w:p w:rsidR="00A310F7" w:rsidRPr="003D03D1" w:rsidRDefault="00A310F7" w:rsidP="003D03D1">
      <w:pPr>
        <w:pStyle w:val="ListParagraph"/>
        <w:jc w:val="both"/>
        <w:rPr>
          <w:rFonts w:ascii="Times New Roman" w:hAnsi="Times New Roman" w:cs="Times New Roman"/>
          <w:sz w:val="24"/>
          <w:szCs w:val="24"/>
        </w:rPr>
      </w:pPr>
    </w:p>
    <w:p w:rsidR="00A310F7" w:rsidRPr="003D03D1" w:rsidRDefault="00A310F7" w:rsidP="003D03D1">
      <w:pPr>
        <w:pStyle w:val="ListParagraph"/>
        <w:numPr>
          <w:ilvl w:val="0"/>
          <w:numId w:val="44"/>
        </w:numPr>
        <w:jc w:val="both"/>
        <w:rPr>
          <w:rFonts w:ascii="Times New Roman" w:hAnsi="Times New Roman" w:cs="Times New Roman"/>
          <w:sz w:val="24"/>
          <w:szCs w:val="24"/>
        </w:rPr>
      </w:pPr>
      <w:r w:rsidRPr="003D03D1">
        <w:rPr>
          <w:rFonts w:ascii="Times New Roman" w:hAnsi="Times New Roman" w:cs="Times New Roman"/>
          <w:sz w:val="24"/>
          <w:szCs w:val="24"/>
        </w:rPr>
        <w:t>Collection and sale of NTFPs (Honey, Tamarind, soap nut, etc.)  And medicinal plants.</w:t>
      </w:r>
    </w:p>
    <w:p w:rsidR="00A310F7" w:rsidRPr="003D03D1" w:rsidRDefault="00A310F7" w:rsidP="003D03D1">
      <w:pPr>
        <w:pStyle w:val="ListParagraph"/>
        <w:numPr>
          <w:ilvl w:val="0"/>
          <w:numId w:val="44"/>
        </w:numPr>
        <w:jc w:val="both"/>
        <w:rPr>
          <w:rFonts w:ascii="Times New Roman" w:hAnsi="Times New Roman" w:cs="Times New Roman"/>
          <w:sz w:val="24"/>
          <w:szCs w:val="24"/>
        </w:rPr>
      </w:pPr>
      <w:r w:rsidRPr="003D03D1">
        <w:rPr>
          <w:rFonts w:ascii="Times New Roman" w:hAnsi="Times New Roman" w:cs="Times New Roman"/>
          <w:sz w:val="24"/>
          <w:szCs w:val="24"/>
        </w:rPr>
        <w:t xml:space="preserve">Preparation and sale of bamboo handicrafts </w:t>
      </w:r>
    </w:p>
    <w:p w:rsidR="00A310F7" w:rsidRPr="003D03D1" w:rsidRDefault="00A310F7" w:rsidP="003D03D1">
      <w:pPr>
        <w:pStyle w:val="ListParagraph"/>
        <w:numPr>
          <w:ilvl w:val="0"/>
          <w:numId w:val="44"/>
        </w:numPr>
        <w:jc w:val="both"/>
        <w:rPr>
          <w:rFonts w:ascii="Times New Roman" w:hAnsi="Times New Roman" w:cs="Times New Roman"/>
          <w:sz w:val="24"/>
          <w:szCs w:val="24"/>
        </w:rPr>
      </w:pPr>
      <w:r w:rsidRPr="003D03D1">
        <w:rPr>
          <w:rFonts w:ascii="Times New Roman" w:hAnsi="Times New Roman" w:cs="Times New Roman"/>
          <w:sz w:val="24"/>
          <w:szCs w:val="24"/>
        </w:rPr>
        <w:t>Nursery raising and selling seedlings</w:t>
      </w:r>
    </w:p>
    <w:p w:rsidR="00A310F7" w:rsidRPr="003D03D1" w:rsidRDefault="00A310F7" w:rsidP="003D03D1">
      <w:pPr>
        <w:pStyle w:val="ListParagraph"/>
        <w:numPr>
          <w:ilvl w:val="0"/>
          <w:numId w:val="44"/>
        </w:numPr>
        <w:jc w:val="both"/>
        <w:rPr>
          <w:rFonts w:ascii="Times New Roman" w:hAnsi="Times New Roman" w:cs="Times New Roman"/>
          <w:sz w:val="24"/>
          <w:szCs w:val="24"/>
        </w:rPr>
      </w:pPr>
      <w:r w:rsidRPr="003D03D1">
        <w:rPr>
          <w:rFonts w:ascii="Times New Roman" w:hAnsi="Times New Roman" w:cs="Times New Roman"/>
          <w:sz w:val="24"/>
          <w:szCs w:val="24"/>
        </w:rPr>
        <w:t>Petty shops and canteen</w:t>
      </w:r>
    </w:p>
    <w:p w:rsidR="00A310F7" w:rsidRPr="003D03D1" w:rsidRDefault="00A310F7" w:rsidP="003D03D1">
      <w:pPr>
        <w:pStyle w:val="ListParagraph"/>
        <w:numPr>
          <w:ilvl w:val="0"/>
          <w:numId w:val="44"/>
        </w:numPr>
        <w:jc w:val="both"/>
        <w:rPr>
          <w:rFonts w:ascii="Times New Roman" w:hAnsi="Times New Roman" w:cs="Times New Roman"/>
          <w:sz w:val="24"/>
          <w:szCs w:val="24"/>
        </w:rPr>
      </w:pPr>
      <w:r w:rsidRPr="003D03D1">
        <w:rPr>
          <w:rFonts w:ascii="Times New Roman" w:hAnsi="Times New Roman" w:cs="Times New Roman"/>
          <w:sz w:val="24"/>
          <w:szCs w:val="24"/>
        </w:rPr>
        <w:t>Cloth, milk and tailoring business</w:t>
      </w:r>
    </w:p>
    <w:p w:rsidR="00A310F7" w:rsidRPr="003D03D1" w:rsidRDefault="00A310F7" w:rsidP="003D03D1">
      <w:pPr>
        <w:pStyle w:val="ListParagraph"/>
        <w:numPr>
          <w:ilvl w:val="0"/>
          <w:numId w:val="44"/>
        </w:numPr>
        <w:jc w:val="both"/>
        <w:rPr>
          <w:rFonts w:ascii="Times New Roman" w:hAnsi="Times New Roman" w:cs="Times New Roman"/>
          <w:sz w:val="24"/>
          <w:szCs w:val="24"/>
        </w:rPr>
      </w:pPr>
      <w:r w:rsidRPr="003D03D1">
        <w:rPr>
          <w:rFonts w:ascii="Times New Roman" w:hAnsi="Times New Roman" w:cs="Times New Roman"/>
          <w:sz w:val="24"/>
          <w:szCs w:val="24"/>
        </w:rPr>
        <w:t xml:space="preserve">Collection of plastic wastage, grinding and reselling </w:t>
      </w:r>
    </w:p>
    <w:p w:rsidR="00A310F7" w:rsidRPr="003D03D1" w:rsidRDefault="00A310F7" w:rsidP="003D03D1">
      <w:pPr>
        <w:pStyle w:val="ListParagraph"/>
        <w:numPr>
          <w:ilvl w:val="0"/>
          <w:numId w:val="44"/>
        </w:numPr>
        <w:jc w:val="both"/>
        <w:rPr>
          <w:rFonts w:ascii="Times New Roman" w:hAnsi="Times New Roman" w:cs="Times New Roman"/>
          <w:sz w:val="24"/>
          <w:szCs w:val="24"/>
        </w:rPr>
      </w:pPr>
      <w:r w:rsidRPr="003D03D1">
        <w:rPr>
          <w:rFonts w:ascii="Times New Roman" w:hAnsi="Times New Roman" w:cs="Times New Roman"/>
          <w:sz w:val="24"/>
          <w:szCs w:val="24"/>
        </w:rPr>
        <w:t>Sheep and goat rearing and</w:t>
      </w:r>
    </w:p>
    <w:p w:rsidR="00A310F7" w:rsidRPr="003D03D1" w:rsidRDefault="00A310F7" w:rsidP="003D03D1">
      <w:pPr>
        <w:pStyle w:val="ListParagraph"/>
        <w:numPr>
          <w:ilvl w:val="0"/>
          <w:numId w:val="44"/>
        </w:numPr>
        <w:jc w:val="both"/>
        <w:rPr>
          <w:rFonts w:ascii="Times New Roman" w:hAnsi="Times New Roman" w:cs="Times New Roman"/>
          <w:sz w:val="24"/>
          <w:szCs w:val="24"/>
        </w:rPr>
      </w:pPr>
      <w:r w:rsidRPr="003D03D1">
        <w:rPr>
          <w:rFonts w:ascii="Times New Roman" w:hAnsi="Times New Roman" w:cs="Times New Roman"/>
          <w:sz w:val="24"/>
          <w:szCs w:val="24"/>
        </w:rPr>
        <w:t xml:space="preserve">Vegetable cultivation </w:t>
      </w:r>
    </w:p>
    <w:p w:rsidR="00A310F7" w:rsidRPr="003D03D1" w:rsidRDefault="00A310F7" w:rsidP="003D03D1">
      <w:pPr>
        <w:jc w:val="both"/>
        <w:rPr>
          <w:rFonts w:ascii="Times New Roman" w:eastAsia="Times New Roman" w:hAnsi="Times New Roman" w:cs="Times New Roman"/>
          <w:b/>
          <w:sz w:val="24"/>
          <w:szCs w:val="24"/>
        </w:rPr>
      </w:pPr>
    </w:p>
    <w:p w:rsidR="00A310F7" w:rsidRPr="003D03D1" w:rsidRDefault="00A310F7" w:rsidP="003D03D1">
      <w:pPr>
        <w:jc w:val="both"/>
        <w:rPr>
          <w:rFonts w:ascii="Times New Roman" w:hAnsi="Times New Roman" w:cs="Times New Roman"/>
          <w:b/>
          <w:sz w:val="24"/>
          <w:szCs w:val="24"/>
        </w:rPr>
      </w:pPr>
      <w:r w:rsidRPr="003D03D1">
        <w:rPr>
          <w:rFonts w:ascii="Times New Roman" w:eastAsia="Times New Roman" w:hAnsi="Times New Roman" w:cs="Times New Roman"/>
          <w:b/>
          <w:sz w:val="24"/>
          <w:szCs w:val="24"/>
        </w:rPr>
        <w:t xml:space="preserve">Table1. Additional income generated by SHG members utilizing loans through microfinance </w:t>
      </w:r>
    </w:p>
    <w:tbl>
      <w:tblPr>
        <w:tblW w:w="5000" w:type="pct"/>
        <w:jc w:val="center"/>
        <w:tblCellMar>
          <w:left w:w="0" w:type="dxa"/>
          <w:right w:w="0" w:type="dxa"/>
        </w:tblCellMar>
        <w:tblLook w:val="04A0"/>
      </w:tblPr>
      <w:tblGrid>
        <w:gridCol w:w="3359"/>
        <w:gridCol w:w="5955"/>
      </w:tblGrid>
      <w:tr w:rsidR="00A310F7" w:rsidRPr="003D03D1" w:rsidTr="00B23342">
        <w:trPr>
          <w:trHeight w:val="18"/>
          <w:jc w:val="center"/>
        </w:trPr>
        <w:tc>
          <w:tcPr>
            <w:tcW w:w="180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spacing w:after="0"/>
              <w:ind w:left="360"/>
              <w:jc w:val="both"/>
              <w:rPr>
                <w:rFonts w:ascii="Times New Roman" w:hAnsi="Times New Roman" w:cs="Times New Roman"/>
                <w:sz w:val="24"/>
                <w:szCs w:val="24"/>
              </w:rPr>
            </w:pPr>
            <w:r w:rsidRPr="003D03D1">
              <w:rPr>
                <w:rFonts w:ascii="Times New Roman" w:hAnsi="Times New Roman" w:cs="Times New Roman"/>
                <w:b/>
                <w:bCs/>
                <w:sz w:val="24"/>
                <w:szCs w:val="24"/>
              </w:rPr>
              <w:t xml:space="preserve">State </w:t>
            </w:r>
          </w:p>
        </w:tc>
        <w:tc>
          <w:tcPr>
            <w:tcW w:w="319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spacing w:after="0"/>
              <w:ind w:left="360"/>
              <w:jc w:val="both"/>
              <w:rPr>
                <w:rFonts w:ascii="Times New Roman" w:hAnsi="Times New Roman" w:cs="Times New Roman"/>
                <w:sz w:val="24"/>
                <w:szCs w:val="24"/>
              </w:rPr>
            </w:pPr>
            <w:r w:rsidRPr="003D03D1">
              <w:rPr>
                <w:rFonts w:ascii="Times New Roman" w:hAnsi="Times New Roman" w:cs="Times New Roman"/>
                <w:b/>
                <w:bCs/>
                <w:sz w:val="24"/>
                <w:szCs w:val="24"/>
              </w:rPr>
              <w:t xml:space="preserve">Income of SHG member/month </w:t>
            </w:r>
          </w:p>
        </w:tc>
      </w:tr>
      <w:tr w:rsidR="00A310F7" w:rsidRPr="003D03D1" w:rsidTr="00B23342">
        <w:trPr>
          <w:trHeight w:val="18"/>
          <w:jc w:val="center"/>
        </w:trPr>
        <w:tc>
          <w:tcPr>
            <w:tcW w:w="180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spacing w:after="0"/>
              <w:ind w:left="360"/>
              <w:jc w:val="both"/>
              <w:rPr>
                <w:rFonts w:ascii="Times New Roman" w:hAnsi="Times New Roman" w:cs="Times New Roman"/>
                <w:sz w:val="24"/>
                <w:szCs w:val="24"/>
              </w:rPr>
            </w:pPr>
            <w:r w:rsidRPr="003D03D1">
              <w:rPr>
                <w:rFonts w:ascii="Times New Roman" w:hAnsi="Times New Roman" w:cs="Times New Roman"/>
                <w:sz w:val="24"/>
                <w:szCs w:val="24"/>
              </w:rPr>
              <w:t xml:space="preserve">Andhra Pradesh </w:t>
            </w:r>
          </w:p>
        </w:tc>
        <w:tc>
          <w:tcPr>
            <w:tcW w:w="319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spacing w:after="0"/>
              <w:ind w:left="360"/>
              <w:jc w:val="both"/>
              <w:rPr>
                <w:rFonts w:ascii="Times New Roman" w:hAnsi="Times New Roman" w:cs="Times New Roman"/>
                <w:sz w:val="24"/>
                <w:szCs w:val="24"/>
              </w:rPr>
            </w:pPr>
            <w:r w:rsidRPr="003D03D1">
              <w:rPr>
                <w:rFonts w:ascii="Times New Roman" w:hAnsi="Times New Roman" w:cs="Times New Roman"/>
                <w:sz w:val="24"/>
                <w:szCs w:val="24"/>
              </w:rPr>
              <w:t xml:space="preserve">Rs. 500-Rs. 1800 </w:t>
            </w:r>
          </w:p>
        </w:tc>
      </w:tr>
      <w:tr w:rsidR="00A310F7" w:rsidRPr="003D03D1" w:rsidTr="00B23342">
        <w:trPr>
          <w:trHeight w:val="18"/>
          <w:jc w:val="center"/>
        </w:trPr>
        <w:tc>
          <w:tcPr>
            <w:tcW w:w="180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spacing w:after="0"/>
              <w:ind w:left="360"/>
              <w:jc w:val="both"/>
              <w:rPr>
                <w:rFonts w:ascii="Times New Roman" w:hAnsi="Times New Roman" w:cs="Times New Roman"/>
                <w:sz w:val="24"/>
                <w:szCs w:val="24"/>
              </w:rPr>
            </w:pPr>
            <w:r w:rsidRPr="003D03D1">
              <w:rPr>
                <w:rFonts w:ascii="Times New Roman" w:hAnsi="Times New Roman" w:cs="Times New Roman"/>
                <w:sz w:val="24"/>
                <w:szCs w:val="24"/>
              </w:rPr>
              <w:t xml:space="preserve">Karnataka </w:t>
            </w:r>
          </w:p>
        </w:tc>
        <w:tc>
          <w:tcPr>
            <w:tcW w:w="319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spacing w:after="0"/>
              <w:ind w:left="360"/>
              <w:jc w:val="both"/>
              <w:rPr>
                <w:rFonts w:ascii="Times New Roman" w:hAnsi="Times New Roman" w:cs="Times New Roman"/>
                <w:sz w:val="24"/>
                <w:szCs w:val="24"/>
              </w:rPr>
            </w:pPr>
            <w:r w:rsidRPr="003D03D1">
              <w:rPr>
                <w:rFonts w:ascii="Times New Roman" w:hAnsi="Times New Roman" w:cs="Times New Roman"/>
                <w:sz w:val="24"/>
                <w:szCs w:val="24"/>
              </w:rPr>
              <w:t xml:space="preserve">Rs. 750-Rs. 1400 </w:t>
            </w:r>
          </w:p>
        </w:tc>
      </w:tr>
      <w:tr w:rsidR="00A310F7" w:rsidRPr="003D03D1" w:rsidTr="00B23342">
        <w:trPr>
          <w:trHeight w:val="18"/>
          <w:jc w:val="center"/>
        </w:trPr>
        <w:tc>
          <w:tcPr>
            <w:tcW w:w="180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spacing w:after="0"/>
              <w:ind w:left="360"/>
              <w:jc w:val="both"/>
              <w:rPr>
                <w:rFonts w:ascii="Times New Roman" w:hAnsi="Times New Roman" w:cs="Times New Roman"/>
                <w:sz w:val="24"/>
                <w:szCs w:val="24"/>
              </w:rPr>
            </w:pPr>
            <w:r w:rsidRPr="003D03D1">
              <w:rPr>
                <w:rFonts w:ascii="Times New Roman" w:hAnsi="Times New Roman" w:cs="Times New Roman"/>
                <w:sz w:val="24"/>
                <w:szCs w:val="24"/>
              </w:rPr>
              <w:t xml:space="preserve">Kerala </w:t>
            </w:r>
          </w:p>
        </w:tc>
        <w:tc>
          <w:tcPr>
            <w:tcW w:w="319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spacing w:after="0"/>
              <w:ind w:left="360"/>
              <w:jc w:val="both"/>
              <w:rPr>
                <w:rFonts w:ascii="Times New Roman" w:hAnsi="Times New Roman" w:cs="Times New Roman"/>
                <w:sz w:val="24"/>
                <w:szCs w:val="24"/>
              </w:rPr>
            </w:pPr>
            <w:r w:rsidRPr="003D03D1">
              <w:rPr>
                <w:rFonts w:ascii="Times New Roman" w:hAnsi="Times New Roman" w:cs="Times New Roman"/>
                <w:sz w:val="24"/>
                <w:szCs w:val="24"/>
              </w:rPr>
              <w:t xml:space="preserve">Rs. 500-Rs. 1500 </w:t>
            </w:r>
          </w:p>
        </w:tc>
      </w:tr>
      <w:tr w:rsidR="00A310F7" w:rsidRPr="003D03D1" w:rsidTr="00B23342">
        <w:trPr>
          <w:trHeight w:val="18"/>
          <w:jc w:val="center"/>
        </w:trPr>
        <w:tc>
          <w:tcPr>
            <w:tcW w:w="180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spacing w:after="0"/>
              <w:ind w:left="360"/>
              <w:jc w:val="both"/>
              <w:rPr>
                <w:rFonts w:ascii="Times New Roman" w:hAnsi="Times New Roman" w:cs="Times New Roman"/>
                <w:sz w:val="24"/>
                <w:szCs w:val="24"/>
              </w:rPr>
            </w:pPr>
            <w:r w:rsidRPr="003D03D1">
              <w:rPr>
                <w:rFonts w:ascii="Times New Roman" w:hAnsi="Times New Roman" w:cs="Times New Roman"/>
                <w:sz w:val="24"/>
                <w:szCs w:val="24"/>
              </w:rPr>
              <w:t xml:space="preserve">Tamil nadu </w:t>
            </w:r>
          </w:p>
        </w:tc>
        <w:tc>
          <w:tcPr>
            <w:tcW w:w="319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310F7" w:rsidRPr="003D03D1" w:rsidRDefault="00A310F7" w:rsidP="003D03D1">
            <w:pPr>
              <w:spacing w:after="0"/>
              <w:ind w:left="360"/>
              <w:jc w:val="both"/>
              <w:rPr>
                <w:rFonts w:ascii="Times New Roman" w:hAnsi="Times New Roman" w:cs="Times New Roman"/>
                <w:sz w:val="24"/>
                <w:szCs w:val="24"/>
              </w:rPr>
            </w:pPr>
            <w:r w:rsidRPr="003D03D1">
              <w:rPr>
                <w:rFonts w:ascii="Times New Roman" w:hAnsi="Times New Roman" w:cs="Times New Roman"/>
                <w:sz w:val="24"/>
                <w:szCs w:val="24"/>
              </w:rPr>
              <w:t xml:space="preserve">Rs. 500-Rs. 1500 </w:t>
            </w:r>
          </w:p>
        </w:tc>
      </w:tr>
    </w:tbl>
    <w:p w:rsidR="00A310F7" w:rsidRPr="003D03D1" w:rsidRDefault="00A310F7" w:rsidP="003D03D1">
      <w:pPr>
        <w:spacing w:after="0"/>
        <w:ind w:left="360"/>
        <w:jc w:val="both"/>
        <w:rPr>
          <w:rFonts w:ascii="Times New Roman" w:hAnsi="Times New Roman" w:cs="Times New Roman"/>
          <w:sz w:val="24"/>
          <w:szCs w:val="24"/>
        </w:rPr>
      </w:pPr>
      <w:r w:rsidRPr="003D03D1">
        <w:rPr>
          <w:rFonts w:ascii="Times New Roman" w:hAnsi="Times New Roman" w:cs="Times New Roman"/>
          <w:b/>
          <w:sz w:val="24"/>
          <w:szCs w:val="24"/>
        </w:rPr>
        <w:t>Interpretation</w:t>
      </w:r>
      <w:r w:rsidRPr="003D03D1">
        <w:rPr>
          <w:rFonts w:ascii="Times New Roman" w:hAnsi="Times New Roman" w:cs="Times New Roman"/>
          <w:sz w:val="24"/>
          <w:szCs w:val="24"/>
        </w:rPr>
        <w:t xml:space="preserve">: the additional monthly income that the members of SHGs are gaining through microfinance is Rs. 500-Rs. 1800 in Andhra Pradesh, it is Rs. 750-Rs. 1400  in Karnataka and it is Rs. 500-Rs. 1500 in Kerala and Tamil Nadu. </w:t>
      </w:r>
    </w:p>
    <w:p w:rsidR="00A310F7" w:rsidRPr="003D03D1" w:rsidRDefault="00A310F7" w:rsidP="003D03D1">
      <w:pPr>
        <w:pStyle w:val="ListParagraph"/>
        <w:numPr>
          <w:ilvl w:val="0"/>
          <w:numId w:val="43"/>
        </w:numPr>
        <w:ind w:left="0" w:firstLine="142"/>
        <w:jc w:val="both"/>
        <w:rPr>
          <w:rFonts w:ascii="Times New Roman" w:hAnsi="Times New Roman" w:cs="Times New Roman"/>
          <w:b/>
          <w:sz w:val="24"/>
          <w:szCs w:val="24"/>
        </w:rPr>
      </w:pPr>
      <w:r w:rsidRPr="003D03D1">
        <w:rPr>
          <w:rFonts w:ascii="Times New Roman" w:hAnsi="Times New Roman" w:cs="Times New Roman"/>
          <w:b/>
          <w:bCs/>
          <w:sz w:val="24"/>
          <w:szCs w:val="24"/>
        </w:rPr>
        <w:t xml:space="preserve">Social impact of micro-finance includes </w:t>
      </w:r>
    </w:p>
    <w:p w:rsidR="00A310F7" w:rsidRPr="003D03D1" w:rsidRDefault="00A310F7" w:rsidP="003D03D1">
      <w:pPr>
        <w:pStyle w:val="ListParagraph"/>
        <w:numPr>
          <w:ilvl w:val="0"/>
          <w:numId w:val="45"/>
        </w:numPr>
        <w:jc w:val="both"/>
        <w:rPr>
          <w:rFonts w:ascii="Times New Roman" w:hAnsi="Times New Roman" w:cs="Times New Roman"/>
          <w:sz w:val="24"/>
          <w:szCs w:val="24"/>
        </w:rPr>
      </w:pPr>
      <w:r w:rsidRPr="003D03D1">
        <w:rPr>
          <w:rFonts w:ascii="Times New Roman" w:hAnsi="Times New Roman" w:cs="Times New Roman"/>
          <w:sz w:val="24"/>
          <w:szCs w:val="24"/>
        </w:rPr>
        <w:t>Peer support</w:t>
      </w:r>
    </w:p>
    <w:p w:rsidR="00A310F7" w:rsidRPr="003D03D1" w:rsidRDefault="00A310F7" w:rsidP="003D03D1">
      <w:pPr>
        <w:pStyle w:val="ListParagraph"/>
        <w:numPr>
          <w:ilvl w:val="0"/>
          <w:numId w:val="45"/>
        </w:numPr>
        <w:jc w:val="both"/>
        <w:rPr>
          <w:rFonts w:ascii="Times New Roman" w:hAnsi="Times New Roman" w:cs="Times New Roman"/>
          <w:sz w:val="24"/>
          <w:szCs w:val="24"/>
        </w:rPr>
      </w:pPr>
      <w:r w:rsidRPr="003D03D1">
        <w:rPr>
          <w:rFonts w:ascii="Times New Roman" w:hAnsi="Times New Roman" w:cs="Times New Roman"/>
          <w:sz w:val="24"/>
          <w:szCs w:val="24"/>
        </w:rPr>
        <w:t xml:space="preserve">Mobility of members outside the locality </w:t>
      </w:r>
    </w:p>
    <w:p w:rsidR="00A310F7" w:rsidRPr="003D03D1" w:rsidRDefault="00A310F7" w:rsidP="003D03D1">
      <w:pPr>
        <w:pStyle w:val="ListParagraph"/>
        <w:numPr>
          <w:ilvl w:val="0"/>
          <w:numId w:val="45"/>
        </w:numPr>
        <w:jc w:val="both"/>
        <w:rPr>
          <w:rFonts w:ascii="Times New Roman" w:hAnsi="Times New Roman" w:cs="Times New Roman"/>
          <w:sz w:val="24"/>
          <w:szCs w:val="24"/>
        </w:rPr>
      </w:pPr>
      <w:r w:rsidRPr="003D03D1">
        <w:rPr>
          <w:rFonts w:ascii="Times New Roman" w:hAnsi="Times New Roman" w:cs="Times New Roman"/>
          <w:sz w:val="24"/>
          <w:szCs w:val="24"/>
        </w:rPr>
        <w:t>Expansion of knowledge and awareness</w:t>
      </w:r>
    </w:p>
    <w:p w:rsidR="00A310F7" w:rsidRPr="003D03D1" w:rsidRDefault="00A310F7" w:rsidP="003D03D1">
      <w:pPr>
        <w:pStyle w:val="ListParagraph"/>
        <w:numPr>
          <w:ilvl w:val="0"/>
          <w:numId w:val="45"/>
        </w:numPr>
        <w:jc w:val="both"/>
        <w:rPr>
          <w:rFonts w:ascii="Times New Roman" w:hAnsi="Times New Roman" w:cs="Times New Roman"/>
          <w:sz w:val="24"/>
          <w:szCs w:val="24"/>
        </w:rPr>
      </w:pPr>
      <w:r w:rsidRPr="003D03D1">
        <w:rPr>
          <w:rFonts w:ascii="Times New Roman" w:hAnsi="Times New Roman" w:cs="Times New Roman"/>
          <w:sz w:val="24"/>
          <w:szCs w:val="24"/>
        </w:rPr>
        <w:t xml:space="preserve">Collective discussion and action </w:t>
      </w:r>
    </w:p>
    <w:p w:rsidR="00A310F7" w:rsidRPr="003D03D1" w:rsidRDefault="00A310F7" w:rsidP="003D03D1">
      <w:pPr>
        <w:pStyle w:val="ListParagraph"/>
        <w:numPr>
          <w:ilvl w:val="0"/>
          <w:numId w:val="45"/>
        </w:numPr>
        <w:jc w:val="both"/>
        <w:rPr>
          <w:rFonts w:ascii="Times New Roman" w:hAnsi="Times New Roman" w:cs="Times New Roman"/>
          <w:sz w:val="24"/>
          <w:szCs w:val="24"/>
        </w:rPr>
      </w:pPr>
      <w:r w:rsidRPr="003D03D1">
        <w:rPr>
          <w:rFonts w:ascii="Times New Roman" w:hAnsi="Times New Roman" w:cs="Times New Roman"/>
          <w:sz w:val="24"/>
          <w:szCs w:val="24"/>
        </w:rPr>
        <w:lastRenderedPageBreak/>
        <w:t xml:space="preserve">Skill building and training </w:t>
      </w:r>
    </w:p>
    <w:p w:rsidR="00A310F7" w:rsidRPr="003D03D1" w:rsidRDefault="00A310F7" w:rsidP="003D03D1">
      <w:pPr>
        <w:pStyle w:val="ListParagraph"/>
        <w:numPr>
          <w:ilvl w:val="0"/>
          <w:numId w:val="45"/>
        </w:numPr>
        <w:jc w:val="both"/>
        <w:rPr>
          <w:rFonts w:ascii="Times New Roman" w:hAnsi="Times New Roman" w:cs="Times New Roman"/>
          <w:sz w:val="24"/>
          <w:szCs w:val="24"/>
        </w:rPr>
      </w:pPr>
      <w:r w:rsidRPr="003D03D1">
        <w:rPr>
          <w:rFonts w:ascii="Times New Roman" w:hAnsi="Times New Roman" w:cs="Times New Roman"/>
          <w:sz w:val="24"/>
          <w:szCs w:val="24"/>
        </w:rPr>
        <w:t xml:space="preserve">Greater respect within the family </w:t>
      </w:r>
    </w:p>
    <w:p w:rsidR="00A310F7" w:rsidRPr="003D03D1" w:rsidRDefault="00A310F7"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Research Study-</w:t>
      </w:r>
      <w:r w:rsidR="00BB287D">
        <w:rPr>
          <w:rFonts w:ascii="Times New Roman" w:hAnsi="Times New Roman" w:cs="Times New Roman"/>
          <w:b/>
          <w:bCs/>
          <w:sz w:val="24"/>
          <w:szCs w:val="24"/>
        </w:rPr>
        <w:t>3</w:t>
      </w:r>
      <w:r w:rsidRPr="003D03D1">
        <w:rPr>
          <w:rFonts w:ascii="Times New Roman" w:hAnsi="Times New Roman" w:cs="Times New Roman"/>
          <w:b/>
          <w:bCs/>
          <w:sz w:val="24"/>
          <w:szCs w:val="24"/>
        </w:rPr>
        <w:t>.</w:t>
      </w:r>
    </w:p>
    <w:p w:rsidR="00A310F7" w:rsidRPr="003D03D1" w:rsidRDefault="00A310F7" w:rsidP="003D03D1">
      <w:pPr>
        <w:pStyle w:val="ListParagraph"/>
        <w:numPr>
          <w:ilvl w:val="0"/>
          <w:numId w:val="46"/>
        </w:numPr>
        <w:jc w:val="both"/>
        <w:rPr>
          <w:rFonts w:ascii="Times New Roman" w:hAnsi="Times New Roman" w:cs="Times New Roman"/>
          <w:sz w:val="24"/>
          <w:szCs w:val="24"/>
        </w:rPr>
      </w:pPr>
      <w:r w:rsidRPr="003D03D1">
        <w:rPr>
          <w:rFonts w:ascii="Times New Roman" w:hAnsi="Times New Roman" w:cs="Times New Roman"/>
          <w:b/>
          <w:bCs/>
          <w:sz w:val="24"/>
          <w:szCs w:val="24"/>
        </w:rPr>
        <w:t>Title of the study</w:t>
      </w:r>
      <w:r w:rsidRPr="003D03D1">
        <w:rPr>
          <w:rFonts w:ascii="Times New Roman" w:hAnsi="Times New Roman" w:cs="Times New Roman"/>
          <w:bCs/>
          <w:sz w:val="24"/>
          <w:szCs w:val="24"/>
        </w:rPr>
        <w:t xml:space="preserve">: </w:t>
      </w:r>
      <w:r w:rsidRPr="003D03D1">
        <w:rPr>
          <w:rFonts w:ascii="Times New Roman" w:hAnsi="Times New Roman" w:cs="Times New Roman"/>
          <w:sz w:val="24"/>
          <w:szCs w:val="24"/>
        </w:rPr>
        <w:t xml:space="preserve"> Role of Micro-finance in women’s empowerment (A study in Pondicherry region rural SHGs). </w:t>
      </w:r>
    </w:p>
    <w:p w:rsidR="00A310F7" w:rsidRPr="003D03D1" w:rsidRDefault="00A310F7" w:rsidP="003D03D1">
      <w:pPr>
        <w:pStyle w:val="ListParagraph"/>
        <w:numPr>
          <w:ilvl w:val="0"/>
          <w:numId w:val="46"/>
        </w:numPr>
        <w:jc w:val="both"/>
        <w:rPr>
          <w:rFonts w:ascii="Times New Roman" w:hAnsi="Times New Roman" w:cs="Times New Roman"/>
          <w:sz w:val="24"/>
          <w:szCs w:val="24"/>
        </w:rPr>
      </w:pPr>
      <w:r w:rsidRPr="003D03D1">
        <w:rPr>
          <w:rFonts w:ascii="Times New Roman" w:hAnsi="Times New Roman" w:cs="Times New Roman"/>
          <w:b/>
          <w:bCs/>
          <w:sz w:val="24"/>
          <w:szCs w:val="24"/>
        </w:rPr>
        <w:t>Authors</w:t>
      </w:r>
      <w:r w:rsidRPr="003D03D1">
        <w:rPr>
          <w:rFonts w:ascii="Times New Roman" w:hAnsi="Times New Roman" w:cs="Times New Roman"/>
          <w:sz w:val="24"/>
          <w:szCs w:val="24"/>
        </w:rPr>
        <w:t>: Sarumathi, S, and Mohan, K.</w:t>
      </w:r>
    </w:p>
    <w:p w:rsidR="00A310F7" w:rsidRPr="003D03D1" w:rsidRDefault="00A310F7" w:rsidP="003D03D1">
      <w:pPr>
        <w:pStyle w:val="ListParagraph"/>
        <w:numPr>
          <w:ilvl w:val="0"/>
          <w:numId w:val="46"/>
        </w:numPr>
        <w:jc w:val="both"/>
        <w:rPr>
          <w:rFonts w:ascii="Times New Roman" w:hAnsi="Times New Roman" w:cs="Times New Roman"/>
          <w:sz w:val="24"/>
          <w:szCs w:val="24"/>
        </w:rPr>
      </w:pPr>
      <w:r w:rsidRPr="003D03D1">
        <w:rPr>
          <w:rFonts w:ascii="Times New Roman" w:hAnsi="Times New Roman" w:cs="Times New Roman"/>
          <w:b/>
          <w:bCs/>
          <w:sz w:val="24"/>
          <w:szCs w:val="24"/>
        </w:rPr>
        <w:t>Year</w:t>
      </w:r>
      <w:r w:rsidRPr="003D03D1">
        <w:rPr>
          <w:rFonts w:ascii="Times New Roman" w:hAnsi="Times New Roman" w:cs="Times New Roman"/>
          <w:sz w:val="24"/>
          <w:szCs w:val="24"/>
        </w:rPr>
        <w:t>: 2011</w:t>
      </w:r>
    </w:p>
    <w:p w:rsidR="00A310F7" w:rsidRPr="003D03D1" w:rsidRDefault="00A310F7" w:rsidP="003D03D1">
      <w:pPr>
        <w:pStyle w:val="ListParagraph"/>
        <w:numPr>
          <w:ilvl w:val="0"/>
          <w:numId w:val="46"/>
        </w:numPr>
        <w:jc w:val="both"/>
        <w:rPr>
          <w:rFonts w:ascii="Times New Roman" w:hAnsi="Times New Roman" w:cs="Times New Roman"/>
          <w:sz w:val="24"/>
          <w:szCs w:val="24"/>
        </w:rPr>
      </w:pPr>
      <w:r w:rsidRPr="003D03D1">
        <w:rPr>
          <w:rFonts w:ascii="Times New Roman" w:hAnsi="Times New Roman" w:cs="Times New Roman"/>
          <w:b/>
          <w:bCs/>
          <w:sz w:val="24"/>
          <w:szCs w:val="24"/>
        </w:rPr>
        <w:t>Methodology</w:t>
      </w:r>
      <w:r w:rsidRPr="003D03D1">
        <w:rPr>
          <w:rFonts w:ascii="Times New Roman" w:hAnsi="Times New Roman" w:cs="Times New Roman"/>
          <w:bCs/>
          <w:sz w:val="24"/>
          <w:szCs w:val="24"/>
        </w:rPr>
        <w:t xml:space="preserve">: </w:t>
      </w:r>
    </w:p>
    <w:p w:rsidR="00A310F7" w:rsidRPr="003D03D1" w:rsidRDefault="00A310F7" w:rsidP="003D03D1">
      <w:pPr>
        <w:pStyle w:val="ListParagraph"/>
        <w:numPr>
          <w:ilvl w:val="0"/>
          <w:numId w:val="47"/>
        </w:numPr>
        <w:jc w:val="both"/>
        <w:rPr>
          <w:rFonts w:ascii="Times New Roman" w:hAnsi="Times New Roman" w:cs="Times New Roman"/>
          <w:sz w:val="24"/>
          <w:szCs w:val="24"/>
        </w:rPr>
      </w:pPr>
      <w:r w:rsidRPr="003D03D1">
        <w:rPr>
          <w:rFonts w:ascii="Times New Roman" w:hAnsi="Times New Roman" w:cs="Times New Roman"/>
          <w:bCs/>
          <w:sz w:val="24"/>
          <w:szCs w:val="24"/>
        </w:rPr>
        <w:t xml:space="preserve">Locale of the study- </w:t>
      </w:r>
      <w:r w:rsidRPr="003D03D1">
        <w:rPr>
          <w:rFonts w:ascii="Times New Roman" w:hAnsi="Times New Roman" w:cs="Times New Roman"/>
          <w:sz w:val="24"/>
          <w:szCs w:val="24"/>
        </w:rPr>
        <w:t>Rural areas of Pondicherry region</w:t>
      </w:r>
    </w:p>
    <w:p w:rsidR="00A310F7" w:rsidRPr="003D03D1" w:rsidRDefault="00A310F7" w:rsidP="003D03D1">
      <w:pPr>
        <w:pStyle w:val="ListParagraph"/>
        <w:numPr>
          <w:ilvl w:val="0"/>
          <w:numId w:val="47"/>
        </w:numPr>
        <w:jc w:val="both"/>
        <w:rPr>
          <w:rFonts w:ascii="Times New Roman" w:hAnsi="Times New Roman" w:cs="Times New Roman"/>
          <w:sz w:val="24"/>
          <w:szCs w:val="24"/>
        </w:rPr>
      </w:pPr>
      <w:r w:rsidRPr="003D03D1">
        <w:rPr>
          <w:rFonts w:ascii="Times New Roman" w:hAnsi="Times New Roman" w:cs="Times New Roman"/>
          <w:bCs/>
          <w:sz w:val="24"/>
          <w:szCs w:val="24"/>
        </w:rPr>
        <w:t xml:space="preserve">Selection of SHG- </w:t>
      </w:r>
      <w:r w:rsidRPr="003D03D1">
        <w:rPr>
          <w:rFonts w:ascii="Times New Roman" w:hAnsi="Times New Roman" w:cs="Times New Roman"/>
          <w:sz w:val="24"/>
          <w:szCs w:val="24"/>
        </w:rPr>
        <w:t>Six SHGs promoted by NGO were selected</w:t>
      </w:r>
    </w:p>
    <w:p w:rsidR="00A310F7" w:rsidRPr="003D03D1" w:rsidRDefault="00A310F7" w:rsidP="003D03D1">
      <w:pPr>
        <w:pStyle w:val="ListParagraph"/>
        <w:numPr>
          <w:ilvl w:val="0"/>
          <w:numId w:val="47"/>
        </w:numPr>
        <w:jc w:val="both"/>
        <w:rPr>
          <w:rFonts w:ascii="Times New Roman" w:hAnsi="Times New Roman" w:cs="Times New Roman"/>
          <w:sz w:val="24"/>
          <w:szCs w:val="24"/>
        </w:rPr>
      </w:pPr>
      <w:r w:rsidRPr="003D03D1">
        <w:rPr>
          <w:rFonts w:ascii="Times New Roman" w:hAnsi="Times New Roman" w:cs="Times New Roman"/>
          <w:bCs/>
          <w:sz w:val="24"/>
          <w:szCs w:val="24"/>
        </w:rPr>
        <w:t>Selection of respondents</w:t>
      </w:r>
      <w:r w:rsidRPr="003D03D1">
        <w:rPr>
          <w:rFonts w:ascii="Times New Roman" w:hAnsi="Times New Roman" w:cs="Times New Roman"/>
          <w:sz w:val="24"/>
          <w:szCs w:val="24"/>
        </w:rPr>
        <w:t>-181 SHG women members</w:t>
      </w:r>
    </w:p>
    <w:p w:rsidR="00A310F7" w:rsidRPr="003D03D1" w:rsidRDefault="00A310F7" w:rsidP="003D03D1">
      <w:pPr>
        <w:pStyle w:val="ListParagraph"/>
        <w:numPr>
          <w:ilvl w:val="0"/>
          <w:numId w:val="47"/>
        </w:numPr>
        <w:jc w:val="both"/>
        <w:rPr>
          <w:rFonts w:ascii="Times New Roman" w:hAnsi="Times New Roman" w:cs="Times New Roman"/>
          <w:sz w:val="24"/>
          <w:szCs w:val="24"/>
        </w:rPr>
      </w:pPr>
      <w:r w:rsidRPr="003D03D1">
        <w:rPr>
          <w:rFonts w:ascii="Times New Roman" w:hAnsi="Times New Roman" w:cs="Times New Roman"/>
          <w:sz w:val="24"/>
          <w:szCs w:val="24"/>
        </w:rPr>
        <w:t xml:space="preserve">Members who are engaged in micro enterprises through micro-finance were selected for the study </w:t>
      </w:r>
    </w:p>
    <w:p w:rsidR="00A310F7" w:rsidRPr="003D03D1" w:rsidRDefault="00A310F7" w:rsidP="003D03D1">
      <w:pPr>
        <w:pStyle w:val="ListParagraph"/>
        <w:numPr>
          <w:ilvl w:val="0"/>
          <w:numId w:val="46"/>
        </w:numPr>
        <w:jc w:val="both"/>
        <w:rPr>
          <w:rFonts w:ascii="Times New Roman" w:hAnsi="Times New Roman" w:cs="Times New Roman"/>
          <w:sz w:val="24"/>
          <w:szCs w:val="24"/>
        </w:rPr>
      </w:pPr>
      <w:r w:rsidRPr="003D03D1">
        <w:rPr>
          <w:rFonts w:ascii="Times New Roman" w:hAnsi="Times New Roman" w:cs="Times New Roman"/>
          <w:b/>
          <w:bCs/>
          <w:sz w:val="24"/>
          <w:szCs w:val="24"/>
        </w:rPr>
        <w:t>Findings</w:t>
      </w:r>
      <w:r w:rsidRPr="003D03D1">
        <w:rPr>
          <w:rFonts w:ascii="Times New Roman" w:hAnsi="Times New Roman" w:cs="Times New Roman"/>
          <w:sz w:val="24"/>
          <w:szCs w:val="24"/>
        </w:rPr>
        <w:t xml:space="preserve">: </w:t>
      </w:r>
    </w:p>
    <w:p w:rsidR="00A310F7" w:rsidRPr="003D03D1" w:rsidRDefault="00A310F7" w:rsidP="003D03D1">
      <w:pPr>
        <w:jc w:val="both"/>
        <w:rPr>
          <w:rFonts w:ascii="Times New Roman" w:hAnsi="Times New Roman" w:cs="Times New Roman"/>
          <w:b/>
          <w:bCs/>
          <w:sz w:val="24"/>
          <w:szCs w:val="24"/>
        </w:rPr>
      </w:pPr>
      <w:r w:rsidRPr="003D03D1">
        <w:rPr>
          <w:rFonts w:ascii="Times New Roman" w:hAnsi="Times New Roman" w:cs="Times New Roman"/>
          <w:b/>
          <w:bCs/>
          <w:sz w:val="24"/>
          <w:szCs w:val="24"/>
        </w:rPr>
        <w:t>Table 1. Perception of members about reduction in poverty level due to micro-finance</w:t>
      </w:r>
    </w:p>
    <w:p w:rsidR="00A310F7" w:rsidRPr="003D03D1" w:rsidRDefault="00A310F7" w:rsidP="003D03D1">
      <w:pPr>
        <w:spacing w:after="0"/>
        <w:jc w:val="both"/>
        <w:rPr>
          <w:rFonts w:ascii="Times New Roman" w:hAnsi="Times New Roman" w:cs="Times New Roman"/>
          <w:b/>
          <w:bCs/>
          <w:sz w:val="24"/>
          <w:szCs w:val="24"/>
        </w:rPr>
      </w:pPr>
      <w:r w:rsidRPr="003D03D1">
        <w:rPr>
          <w:rFonts w:ascii="Times New Roman" w:hAnsi="Times New Roman" w:cs="Times New Roman"/>
          <w:b/>
          <w:bCs/>
          <w:sz w:val="24"/>
          <w:szCs w:val="24"/>
        </w:rPr>
        <w:t xml:space="preserve">(n=181) </w:t>
      </w:r>
    </w:p>
    <w:tbl>
      <w:tblPr>
        <w:tblStyle w:val="TableGrid"/>
        <w:tblW w:w="4897" w:type="pct"/>
        <w:tblInd w:w="198" w:type="dxa"/>
        <w:tblLook w:val="04A0"/>
      </w:tblPr>
      <w:tblGrid>
        <w:gridCol w:w="3822"/>
        <w:gridCol w:w="2151"/>
        <w:gridCol w:w="3079"/>
      </w:tblGrid>
      <w:tr w:rsidR="00A310F7" w:rsidRPr="003D03D1" w:rsidTr="00B23342">
        <w:trPr>
          <w:trHeight w:val="584"/>
        </w:trPr>
        <w:tc>
          <w:tcPr>
            <w:tcW w:w="211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Category </w:t>
            </w:r>
          </w:p>
        </w:tc>
        <w:tc>
          <w:tcPr>
            <w:tcW w:w="1188"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Number</w:t>
            </w:r>
          </w:p>
        </w:tc>
        <w:tc>
          <w:tcPr>
            <w:tcW w:w="170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Percentage</w:t>
            </w:r>
          </w:p>
        </w:tc>
      </w:tr>
      <w:tr w:rsidR="00A310F7" w:rsidRPr="003D03D1" w:rsidTr="00B23342">
        <w:trPr>
          <w:trHeight w:val="584"/>
        </w:trPr>
        <w:tc>
          <w:tcPr>
            <w:tcW w:w="211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To greater extent </w:t>
            </w:r>
          </w:p>
        </w:tc>
        <w:tc>
          <w:tcPr>
            <w:tcW w:w="1188"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167</w:t>
            </w:r>
          </w:p>
        </w:tc>
        <w:tc>
          <w:tcPr>
            <w:tcW w:w="170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92.26</w:t>
            </w:r>
          </w:p>
        </w:tc>
      </w:tr>
      <w:tr w:rsidR="00A310F7" w:rsidRPr="003D03D1" w:rsidTr="00B23342">
        <w:trPr>
          <w:trHeight w:val="584"/>
        </w:trPr>
        <w:tc>
          <w:tcPr>
            <w:tcW w:w="211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To some extent </w:t>
            </w:r>
          </w:p>
        </w:tc>
        <w:tc>
          <w:tcPr>
            <w:tcW w:w="1188"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14</w:t>
            </w:r>
          </w:p>
        </w:tc>
        <w:tc>
          <w:tcPr>
            <w:tcW w:w="170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07.74</w:t>
            </w:r>
          </w:p>
        </w:tc>
      </w:tr>
      <w:tr w:rsidR="00A310F7" w:rsidRPr="003D03D1" w:rsidTr="00B23342">
        <w:trPr>
          <w:trHeight w:val="584"/>
        </w:trPr>
        <w:tc>
          <w:tcPr>
            <w:tcW w:w="211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To lower extent </w:t>
            </w:r>
          </w:p>
        </w:tc>
        <w:tc>
          <w:tcPr>
            <w:tcW w:w="1188"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170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0.00</w:t>
            </w:r>
          </w:p>
        </w:tc>
      </w:tr>
      <w:tr w:rsidR="00A310F7" w:rsidRPr="003D03D1" w:rsidTr="00B23342">
        <w:trPr>
          <w:trHeight w:val="584"/>
        </w:trPr>
        <w:tc>
          <w:tcPr>
            <w:tcW w:w="211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Total </w:t>
            </w:r>
          </w:p>
        </w:tc>
        <w:tc>
          <w:tcPr>
            <w:tcW w:w="1188"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181</w:t>
            </w:r>
          </w:p>
        </w:tc>
        <w:tc>
          <w:tcPr>
            <w:tcW w:w="170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100</w:t>
            </w:r>
          </w:p>
        </w:tc>
      </w:tr>
    </w:tbl>
    <w:p w:rsidR="00BB287D" w:rsidRDefault="00BB287D" w:rsidP="003D03D1">
      <w:pPr>
        <w:spacing w:after="0"/>
        <w:jc w:val="both"/>
        <w:rPr>
          <w:rFonts w:ascii="Times New Roman" w:hAnsi="Times New Roman" w:cs="Times New Roman"/>
          <w:b/>
          <w:bCs/>
          <w:sz w:val="24"/>
          <w:szCs w:val="24"/>
        </w:rPr>
      </w:pPr>
    </w:p>
    <w:p w:rsidR="00A310F7" w:rsidRPr="003D03D1" w:rsidRDefault="00A310F7" w:rsidP="003D03D1">
      <w:pPr>
        <w:spacing w:after="0"/>
        <w:jc w:val="both"/>
        <w:rPr>
          <w:rFonts w:ascii="Times New Roman" w:hAnsi="Times New Roman" w:cs="Times New Roman"/>
          <w:sz w:val="24"/>
          <w:szCs w:val="24"/>
        </w:rPr>
      </w:pPr>
      <w:r w:rsidRPr="003D03D1">
        <w:rPr>
          <w:rFonts w:ascii="Times New Roman" w:hAnsi="Times New Roman" w:cs="Times New Roman"/>
          <w:b/>
          <w:bCs/>
          <w:sz w:val="24"/>
          <w:szCs w:val="24"/>
        </w:rPr>
        <w:t>Interpretation</w:t>
      </w:r>
      <w:r w:rsidRPr="003D03D1">
        <w:rPr>
          <w:rFonts w:ascii="Times New Roman" w:hAnsi="Times New Roman" w:cs="Times New Roman"/>
          <w:bCs/>
          <w:sz w:val="24"/>
          <w:szCs w:val="24"/>
        </w:rPr>
        <w:t xml:space="preserve">: The members perceive that microfinance has reduced their poverty to greater extent (92.26 %).  About 8 percent of the respondents feel that the microfinance has reduced poverty to some extent. </w:t>
      </w:r>
    </w:p>
    <w:p w:rsidR="00A310F7" w:rsidRPr="003D03D1" w:rsidRDefault="00A310F7" w:rsidP="003D03D1">
      <w:pPr>
        <w:spacing w:after="0"/>
        <w:jc w:val="both"/>
        <w:rPr>
          <w:rFonts w:ascii="Times New Roman" w:hAnsi="Times New Roman" w:cs="Times New Roman"/>
          <w:b/>
          <w:bCs/>
          <w:sz w:val="24"/>
          <w:szCs w:val="24"/>
        </w:rPr>
      </w:pPr>
    </w:p>
    <w:p w:rsidR="00A310F7" w:rsidRPr="003D03D1" w:rsidRDefault="00A310F7" w:rsidP="003D03D1">
      <w:pPr>
        <w:spacing w:after="0"/>
        <w:jc w:val="both"/>
        <w:rPr>
          <w:rFonts w:ascii="Times New Roman" w:hAnsi="Times New Roman" w:cs="Times New Roman"/>
          <w:b/>
          <w:bCs/>
          <w:sz w:val="24"/>
          <w:szCs w:val="24"/>
        </w:rPr>
      </w:pPr>
      <w:r w:rsidRPr="003D03D1">
        <w:rPr>
          <w:rFonts w:ascii="Times New Roman" w:hAnsi="Times New Roman" w:cs="Times New Roman"/>
          <w:b/>
          <w:bCs/>
          <w:sz w:val="24"/>
          <w:szCs w:val="24"/>
        </w:rPr>
        <w:t xml:space="preserve">Table 2: Social empowerment of women members </w:t>
      </w:r>
    </w:p>
    <w:p w:rsidR="00A310F7" w:rsidRPr="003D03D1" w:rsidRDefault="00A310F7" w:rsidP="003D03D1">
      <w:pPr>
        <w:spacing w:after="0"/>
        <w:jc w:val="both"/>
        <w:rPr>
          <w:rFonts w:ascii="Times New Roman" w:hAnsi="Times New Roman" w:cs="Times New Roman"/>
          <w:b/>
          <w:sz w:val="24"/>
          <w:szCs w:val="24"/>
        </w:rPr>
      </w:pPr>
      <w:r w:rsidRPr="003D03D1">
        <w:rPr>
          <w:rFonts w:ascii="Times New Roman" w:hAnsi="Times New Roman" w:cs="Times New Roman"/>
          <w:b/>
          <w:noProof/>
          <w:sz w:val="24"/>
          <w:szCs w:val="24"/>
        </w:rPr>
        <w:drawing>
          <wp:inline distT="0" distB="0" distL="0" distR="0">
            <wp:extent cx="1447800" cy="381000"/>
            <wp:effectExtent l="0" t="0" r="0" b="0"/>
            <wp:docPr id="2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447800" cy="381000"/>
                      <a:chOff x="6705600" y="2895600"/>
                      <a:chExt cx="1447800" cy="381000"/>
                    </a:xfrm>
                  </a:grpSpPr>
                  <a:sp>
                    <a:nvSpPr>
                      <a:cNvPr id="7" name="TextBox 6"/>
                      <a:cNvSpPr txBox="1"/>
                    </a:nvSpPr>
                    <a:spPr>
                      <a:xfrm>
                        <a:off x="6705600" y="2895600"/>
                        <a:ext cx="1447800" cy="381000"/>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         (n=181)</a:t>
                          </a:r>
                          <a:endParaRPr lang="en-US" dirty="0"/>
                        </a:p>
                      </a:txBody>
                      <a:useSpRect/>
                    </a:txSp>
                  </a:sp>
                </lc:lockedCanvas>
              </a:graphicData>
            </a:graphic>
          </wp:inline>
        </w:drawing>
      </w:r>
    </w:p>
    <w:tbl>
      <w:tblPr>
        <w:tblStyle w:val="TableGrid"/>
        <w:tblW w:w="5000" w:type="pct"/>
        <w:tblLook w:val="04A0"/>
      </w:tblPr>
      <w:tblGrid>
        <w:gridCol w:w="3141"/>
        <w:gridCol w:w="1479"/>
        <w:gridCol w:w="2311"/>
        <w:gridCol w:w="2311"/>
      </w:tblGrid>
      <w:tr w:rsidR="00A310F7" w:rsidRPr="003D03D1" w:rsidTr="00B23342">
        <w:trPr>
          <w:trHeight w:val="82"/>
        </w:trPr>
        <w:tc>
          <w:tcPr>
            <w:tcW w:w="170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Dimensions </w:t>
            </w:r>
          </w:p>
        </w:tc>
        <w:tc>
          <w:tcPr>
            <w:tcW w:w="80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Response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Frequency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Percentage </w:t>
            </w:r>
          </w:p>
        </w:tc>
      </w:tr>
      <w:tr w:rsidR="00A310F7" w:rsidRPr="003D03D1" w:rsidTr="00B23342">
        <w:trPr>
          <w:trHeight w:val="82"/>
        </w:trPr>
        <w:tc>
          <w:tcPr>
            <w:tcW w:w="1700" w:type="pct"/>
            <w:vMerge w:val="restar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Expression of opinions freely </w:t>
            </w:r>
          </w:p>
        </w:tc>
        <w:tc>
          <w:tcPr>
            <w:tcW w:w="80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Yes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179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98.90 </w:t>
            </w:r>
          </w:p>
        </w:tc>
      </w:tr>
      <w:tr w:rsidR="00A310F7" w:rsidRPr="003D03D1" w:rsidTr="00B23342">
        <w:trPr>
          <w:trHeight w:val="82"/>
        </w:trPr>
        <w:tc>
          <w:tcPr>
            <w:tcW w:w="1700" w:type="pct"/>
            <w:vMerge/>
            <w:hideMark/>
          </w:tcPr>
          <w:p w:rsidR="00A310F7" w:rsidRPr="003D03D1" w:rsidRDefault="00A310F7" w:rsidP="003D03D1">
            <w:pPr>
              <w:spacing w:line="276" w:lineRule="auto"/>
              <w:ind w:firstLine="0"/>
              <w:rPr>
                <w:rFonts w:ascii="Times New Roman" w:hAnsi="Times New Roman" w:cs="Times New Roman"/>
                <w:bCs/>
                <w:sz w:val="24"/>
                <w:szCs w:val="24"/>
              </w:rPr>
            </w:pPr>
          </w:p>
        </w:tc>
        <w:tc>
          <w:tcPr>
            <w:tcW w:w="80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No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2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1.10 </w:t>
            </w:r>
          </w:p>
        </w:tc>
      </w:tr>
      <w:tr w:rsidR="00A310F7" w:rsidRPr="003D03D1" w:rsidTr="00B23342">
        <w:trPr>
          <w:trHeight w:val="82"/>
        </w:trPr>
        <w:tc>
          <w:tcPr>
            <w:tcW w:w="1700" w:type="pct"/>
            <w:vMerge w:val="restar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Moving independently </w:t>
            </w:r>
          </w:p>
        </w:tc>
        <w:tc>
          <w:tcPr>
            <w:tcW w:w="80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Yes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164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90.60 </w:t>
            </w:r>
          </w:p>
        </w:tc>
      </w:tr>
      <w:tr w:rsidR="00A310F7" w:rsidRPr="003D03D1" w:rsidTr="00B23342">
        <w:trPr>
          <w:trHeight w:val="82"/>
        </w:trPr>
        <w:tc>
          <w:tcPr>
            <w:tcW w:w="1700" w:type="pct"/>
            <w:vMerge/>
            <w:hideMark/>
          </w:tcPr>
          <w:p w:rsidR="00A310F7" w:rsidRPr="003D03D1" w:rsidRDefault="00A310F7" w:rsidP="003D03D1">
            <w:pPr>
              <w:spacing w:line="276" w:lineRule="auto"/>
              <w:ind w:firstLine="0"/>
              <w:rPr>
                <w:rFonts w:ascii="Times New Roman" w:hAnsi="Times New Roman" w:cs="Times New Roman"/>
                <w:bCs/>
                <w:sz w:val="24"/>
                <w:szCs w:val="24"/>
              </w:rPr>
            </w:pPr>
          </w:p>
        </w:tc>
        <w:tc>
          <w:tcPr>
            <w:tcW w:w="80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No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17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9.40 </w:t>
            </w:r>
          </w:p>
        </w:tc>
      </w:tr>
      <w:tr w:rsidR="00A310F7" w:rsidRPr="003D03D1" w:rsidTr="00B23342">
        <w:trPr>
          <w:trHeight w:val="82"/>
        </w:trPr>
        <w:tc>
          <w:tcPr>
            <w:tcW w:w="1700" w:type="pct"/>
            <w:vMerge w:val="restar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Role in decision making in family </w:t>
            </w:r>
          </w:p>
        </w:tc>
        <w:tc>
          <w:tcPr>
            <w:tcW w:w="80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Yes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176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97.20 </w:t>
            </w:r>
          </w:p>
        </w:tc>
      </w:tr>
      <w:tr w:rsidR="00A310F7" w:rsidRPr="003D03D1" w:rsidTr="00B23342">
        <w:trPr>
          <w:trHeight w:val="82"/>
        </w:trPr>
        <w:tc>
          <w:tcPr>
            <w:tcW w:w="1700" w:type="pct"/>
            <w:vMerge/>
            <w:hideMark/>
          </w:tcPr>
          <w:p w:rsidR="00A310F7" w:rsidRPr="003D03D1" w:rsidRDefault="00A310F7" w:rsidP="003D03D1">
            <w:pPr>
              <w:spacing w:line="276" w:lineRule="auto"/>
              <w:ind w:firstLine="0"/>
              <w:rPr>
                <w:rFonts w:ascii="Times New Roman" w:hAnsi="Times New Roman" w:cs="Times New Roman"/>
                <w:bCs/>
                <w:sz w:val="24"/>
                <w:szCs w:val="24"/>
              </w:rPr>
            </w:pPr>
          </w:p>
        </w:tc>
        <w:tc>
          <w:tcPr>
            <w:tcW w:w="80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No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5 </w:t>
            </w:r>
          </w:p>
        </w:tc>
        <w:tc>
          <w:tcPr>
            <w:tcW w:w="1250"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100.00 </w:t>
            </w:r>
          </w:p>
        </w:tc>
      </w:tr>
    </w:tbl>
    <w:p w:rsidR="00BB287D" w:rsidRDefault="00BB287D" w:rsidP="003D03D1">
      <w:pPr>
        <w:autoSpaceDE w:val="0"/>
        <w:autoSpaceDN w:val="0"/>
        <w:adjustRightInd w:val="0"/>
        <w:spacing w:after="0"/>
        <w:jc w:val="both"/>
        <w:rPr>
          <w:rFonts w:ascii="Times New Roman" w:hAnsi="Times New Roman" w:cs="Times New Roman"/>
          <w:sz w:val="24"/>
          <w:szCs w:val="24"/>
        </w:rPr>
      </w:pPr>
    </w:p>
    <w:p w:rsidR="00A310F7" w:rsidRDefault="00A310F7"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179 out of 181 respondents agreed they can able to express their opinions freely both in group and in family. 164 respondents are moving independently without the help of family members to banks, government offices and other places which indicate the social mobility. Most of the respondents (97.2 %) agreed they play a vital role in decision making in their houses.</w:t>
      </w:r>
    </w:p>
    <w:p w:rsidR="00BB287D" w:rsidRPr="003D03D1" w:rsidRDefault="00BB287D" w:rsidP="003D03D1">
      <w:pPr>
        <w:autoSpaceDE w:val="0"/>
        <w:autoSpaceDN w:val="0"/>
        <w:adjustRightInd w:val="0"/>
        <w:spacing w:after="0"/>
        <w:jc w:val="both"/>
        <w:rPr>
          <w:rFonts w:ascii="Times New Roman" w:hAnsi="Times New Roman" w:cs="Times New Roman"/>
          <w:sz w:val="24"/>
          <w:szCs w:val="24"/>
        </w:rPr>
      </w:pPr>
    </w:p>
    <w:p w:rsidR="00A310F7" w:rsidRPr="003D03D1" w:rsidRDefault="00A310F7" w:rsidP="003D03D1">
      <w:pPr>
        <w:autoSpaceDE w:val="0"/>
        <w:autoSpaceDN w:val="0"/>
        <w:adjustRightInd w:val="0"/>
        <w:spacing w:after="0"/>
        <w:jc w:val="both"/>
        <w:rPr>
          <w:rFonts w:ascii="Times New Roman" w:hAnsi="Times New Roman" w:cs="Times New Roman"/>
          <w:b/>
          <w:sz w:val="24"/>
          <w:szCs w:val="24"/>
        </w:rPr>
      </w:pPr>
      <w:r w:rsidRPr="003D03D1">
        <w:rPr>
          <w:rFonts w:ascii="Times New Roman" w:hAnsi="Times New Roman" w:cs="Times New Roman"/>
          <w:b/>
          <w:sz w:val="24"/>
          <w:szCs w:val="24"/>
        </w:rPr>
        <w:t>Table 3: Cross tabulation of psychological variables with different age groups</w:t>
      </w:r>
    </w:p>
    <w:p w:rsidR="00A310F7" w:rsidRPr="003D03D1" w:rsidRDefault="00A310F7" w:rsidP="003D03D1">
      <w:pPr>
        <w:spacing w:after="0"/>
        <w:jc w:val="both"/>
        <w:rPr>
          <w:rFonts w:ascii="Times New Roman" w:hAnsi="Times New Roman" w:cs="Times New Roman"/>
          <w:sz w:val="24"/>
          <w:szCs w:val="24"/>
        </w:rPr>
      </w:pPr>
      <w:r w:rsidRPr="003D03D1">
        <w:rPr>
          <w:rFonts w:ascii="Times New Roman" w:hAnsi="Times New Roman" w:cs="Times New Roman"/>
          <w:noProof/>
          <w:sz w:val="24"/>
          <w:szCs w:val="24"/>
        </w:rPr>
        <w:drawing>
          <wp:inline distT="0" distB="0" distL="0" distR="0">
            <wp:extent cx="1143000" cy="369332"/>
            <wp:effectExtent l="0" t="0" r="0" b="0"/>
            <wp:docPr id="22"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143000" cy="369332"/>
                      <a:chOff x="7315200" y="2362200"/>
                      <a:chExt cx="1143000" cy="369332"/>
                    </a:xfrm>
                  </a:grpSpPr>
                  <a:sp>
                    <a:nvSpPr>
                      <a:cNvPr id="10" name="TextBox 9"/>
                      <a:cNvSpPr txBox="1"/>
                    </a:nvSpPr>
                    <a:spPr>
                      <a:xfrm>
                        <a:off x="7315200" y="2362200"/>
                        <a:ext cx="11430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     n=181</a:t>
                          </a:r>
                          <a:endParaRPr lang="en-US" dirty="0"/>
                        </a:p>
                      </a:txBody>
                      <a:useSpRect/>
                    </a:txSp>
                  </a:sp>
                </lc:lockedCanvas>
              </a:graphicData>
            </a:graphic>
          </wp:inline>
        </w:drawing>
      </w:r>
    </w:p>
    <w:tbl>
      <w:tblPr>
        <w:tblStyle w:val="TableGrid"/>
        <w:tblW w:w="5000" w:type="pct"/>
        <w:tblLook w:val="04A0"/>
      </w:tblPr>
      <w:tblGrid>
        <w:gridCol w:w="2783"/>
        <w:gridCol w:w="734"/>
        <w:gridCol w:w="654"/>
        <w:gridCol w:w="734"/>
        <w:gridCol w:w="654"/>
        <w:gridCol w:w="734"/>
        <w:gridCol w:w="654"/>
        <w:gridCol w:w="734"/>
        <w:gridCol w:w="654"/>
        <w:gridCol w:w="907"/>
      </w:tblGrid>
      <w:tr w:rsidR="00A310F7" w:rsidRPr="003D03D1" w:rsidTr="00B23342">
        <w:trPr>
          <w:trHeight w:val="224"/>
        </w:trPr>
        <w:tc>
          <w:tcPr>
            <w:tcW w:w="1798" w:type="pct"/>
            <w:vMerge w:val="restar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Variables </w:t>
            </w:r>
          </w:p>
        </w:tc>
        <w:tc>
          <w:tcPr>
            <w:tcW w:w="702" w:type="pct"/>
            <w:gridSpan w:val="2"/>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20-30</w:t>
            </w:r>
          </w:p>
        </w:tc>
        <w:tc>
          <w:tcPr>
            <w:tcW w:w="702" w:type="pct"/>
            <w:gridSpan w:val="2"/>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31-40</w:t>
            </w:r>
          </w:p>
        </w:tc>
        <w:tc>
          <w:tcPr>
            <w:tcW w:w="648" w:type="pct"/>
            <w:gridSpan w:val="2"/>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41-50</w:t>
            </w:r>
          </w:p>
        </w:tc>
        <w:tc>
          <w:tcPr>
            <w:tcW w:w="702" w:type="pct"/>
            <w:gridSpan w:val="2"/>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51-60</w:t>
            </w:r>
          </w:p>
        </w:tc>
        <w:tc>
          <w:tcPr>
            <w:tcW w:w="448" w:type="pct"/>
            <w:vMerge w:val="restar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Total</w:t>
            </w:r>
          </w:p>
        </w:tc>
      </w:tr>
      <w:tr w:rsidR="00A310F7" w:rsidRPr="003D03D1" w:rsidTr="00B23342">
        <w:trPr>
          <w:trHeight w:val="82"/>
        </w:trPr>
        <w:tc>
          <w:tcPr>
            <w:tcW w:w="1798" w:type="pct"/>
            <w:vMerge/>
            <w:hideMark/>
          </w:tcPr>
          <w:p w:rsidR="00A310F7" w:rsidRPr="003D03D1" w:rsidRDefault="00A310F7" w:rsidP="003D03D1">
            <w:pPr>
              <w:spacing w:line="276" w:lineRule="auto"/>
              <w:ind w:right="144" w:firstLine="0"/>
              <w:rPr>
                <w:rFonts w:ascii="Times New Roman" w:hAnsi="Times New Roman" w:cs="Times New Roman"/>
                <w:bCs/>
                <w:sz w:val="24"/>
                <w:szCs w:val="24"/>
              </w:rPr>
            </w:pP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Yes</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No</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Yes</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No</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Yes</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No</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Yes</w:t>
            </w:r>
          </w:p>
        </w:tc>
        <w:tc>
          <w:tcPr>
            <w:tcW w:w="355"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
                <w:bCs/>
                <w:sz w:val="24"/>
                <w:szCs w:val="24"/>
              </w:rPr>
              <w:t>No</w:t>
            </w:r>
          </w:p>
        </w:tc>
        <w:tc>
          <w:tcPr>
            <w:tcW w:w="448" w:type="pct"/>
            <w:vMerge/>
            <w:hideMark/>
          </w:tcPr>
          <w:p w:rsidR="00A310F7" w:rsidRPr="003D03D1" w:rsidRDefault="00A310F7" w:rsidP="003D03D1">
            <w:pPr>
              <w:spacing w:line="276" w:lineRule="auto"/>
              <w:ind w:right="144" w:firstLine="0"/>
              <w:rPr>
                <w:rFonts w:ascii="Times New Roman" w:hAnsi="Times New Roman" w:cs="Times New Roman"/>
                <w:bCs/>
                <w:sz w:val="24"/>
                <w:szCs w:val="24"/>
              </w:rPr>
            </w:pPr>
          </w:p>
        </w:tc>
      </w:tr>
      <w:tr w:rsidR="00A310F7" w:rsidRPr="003D03D1" w:rsidTr="00B23342">
        <w:trPr>
          <w:trHeight w:val="82"/>
        </w:trPr>
        <w:tc>
          <w:tcPr>
            <w:tcW w:w="179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 xml:space="preserve">Self confidence </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85</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40</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31</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25</w:t>
            </w:r>
          </w:p>
        </w:tc>
        <w:tc>
          <w:tcPr>
            <w:tcW w:w="355"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44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181</w:t>
            </w:r>
          </w:p>
        </w:tc>
      </w:tr>
      <w:tr w:rsidR="00A310F7" w:rsidRPr="003D03D1" w:rsidTr="00B23342">
        <w:trPr>
          <w:trHeight w:val="82"/>
        </w:trPr>
        <w:tc>
          <w:tcPr>
            <w:tcW w:w="179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 xml:space="preserve">Improvement in courage </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90</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35</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36</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20</w:t>
            </w:r>
          </w:p>
        </w:tc>
        <w:tc>
          <w:tcPr>
            <w:tcW w:w="355"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44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181</w:t>
            </w:r>
          </w:p>
        </w:tc>
      </w:tr>
      <w:tr w:rsidR="00A310F7" w:rsidRPr="003D03D1" w:rsidTr="00B23342">
        <w:trPr>
          <w:trHeight w:val="82"/>
        </w:trPr>
        <w:tc>
          <w:tcPr>
            <w:tcW w:w="179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 xml:space="preserve">Improvement in skill </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93</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30</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38</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20</w:t>
            </w:r>
          </w:p>
        </w:tc>
        <w:tc>
          <w:tcPr>
            <w:tcW w:w="355"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w:t>
            </w:r>
          </w:p>
        </w:tc>
        <w:tc>
          <w:tcPr>
            <w:tcW w:w="44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181</w:t>
            </w:r>
          </w:p>
        </w:tc>
      </w:tr>
      <w:tr w:rsidR="00A310F7" w:rsidRPr="003D03D1" w:rsidTr="00B23342">
        <w:trPr>
          <w:trHeight w:val="82"/>
        </w:trPr>
        <w:tc>
          <w:tcPr>
            <w:tcW w:w="179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 xml:space="preserve">Improvement in literacy level </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76</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9</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22</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11</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18</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13</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7</w:t>
            </w:r>
          </w:p>
        </w:tc>
        <w:tc>
          <w:tcPr>
            <w:tcW w:w="355"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25</w:t>
            </w:r>
          </w:p>
        </w:tc>
        <w:tc>
          <w:tcPr>
            <w:tcW w:w="44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181</w:t>
            </w:r>
          </w:p>
        </w:tc>
      </w:tr>
      <w:tr w:rsidR="00A310F7" w:rsidRPr="003D03D1" w:rsidTr="00B23342">
        <w:trPr>
          <w:trHeight w:val="82"/>
        </w:trPr>
        <w:tc>
          <w:tcPr>
            <w:tcW w:w="179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 xml:space="preserve">Awareness on children's education </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78</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7</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40</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7</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18</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10</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10</w:t>
            </w:r>
          </w:p>
        </w:tc>
        <w:tc>
          <w:tcPr>
            <w:tcW w:w="355"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11</w:t>
            </w:r>
          </w:p>
        </w:tc>
        <w:tc>
          <w:tcPr>
            <w:tcW w:w="44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181</w:t>
            </w:r>
          </w:p>
        </w:tc>
      </w:tr>
      <w:tr w:rsidR="00A310F7" w:rsidRPr="003D03D1" w:rsidTr="00B23342">
        <w:trPr>
          <w:trHeight w:val="188"/>
        </w:trPr>
        <w:tc>
          <w:tcPr>
            <w:tcW w:w="179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 xml:space="preserve">Awareness about the environment </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84</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38</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31</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21</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21</w:t>
            </w:r>
          </w:p>
        </w:tc>
        <w:tc>
          <w:tcPr>
            <w:tcW w:w="355"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4</w:t>
            </w:r>
          </w:p>
        </w:tc>
        <w:tc>
          <w:tcPr>
            <w:tcW w:w="44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181</w:t>
            </w:r>
          </w:p>
        </w:tc>
      </w:tr>
      <w:tr w:rsidR="00A310F7" w:rsidRPr="003D03D1" w:rsidTr="00B23342">
        <w:trPr>
          <w:trHeight w:val="260"/>
        </w:trPr>
        <w:tc>
          <w:tcPr>
            <w:tcW w:w="179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 xml:space="preserve">Happiness and peace in the family </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83</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3</w:t>
            </w:r>
          </w:p>
        </w:tc>
        <w:tc>
          <w:tcPr>
            <w:tcW w:w="4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38</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29</w:t>
            </w:r>
          </w:p>
        </w:tc>
        <w:tc>
          <w:tcPr>
            <w:tcW w:w="301"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23</w:t>
            </w:r>
          </w:p>
        </w:tc>
        <w:tc>
          <w:tcPr>
            <w:tcW w:w="347"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23</w:t>
            </w:r>
          </w:p>
        </w:tc>
        <w:tc>
          <w:tcPr>
            <w:tcW w:w="355"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2</w:t>
            </w:r>
          </w:p>
        </w:tc>
        <w:tc>
          <w:tcPr>
            <w:tcW w:w="448" w:type="pct"/>
            <w:hideMark/>
          </w:tcPr>
          <w:p w:rsidR="00A310F7" w:rsidRPr="003D03D1" w:rsidRDefault="00A310F7" w:rsidP="003D03D1">
            <w:pPr>
              <w:spacing w:line="276" w:lineRule="auto"/>
              <w:ind w:right="144" w:firstLine="0"/>
              <w:rPr>
                <w:rFonts w:ascii="Times New Roman" w:hAnsi="Times New Roman" w:cs="Times New Roman"/>
                <w:bCs/>
                <w:sz w:val="24"/>
                <w:szCs w:val="24"/>
              </w:rPr>
            </w:pPr>
            <w:r w:rsidRPr="003D03D1">
              <w:rPr>
                <w:rFonts w:ascii="Times New Roman" w:hAnsi="Times New Roman" w:cs="Times New Roman"/>
                <w:bCs/>
                <w:sz w:val="24"/>
                <w:szCs w:val="24"/>
              </w:rPr>
              <w:t>181</w:t>
            </w:r>
          </w:p>
        </w:tc>
      </w:tr>
    </w:tbl>
    <w:p w:rsidR="00A310F7" w:rsidRPr="003D03D1" w:rsidRDefault="00A310F7" w:rsidP="003D03D1">
      <w:pPr>
        <w:spacing w:after="0"/>
        <w:jc w:val="both"/>
        <w:rPr>
          <w:rFonts w:ascii="Times New Roman" w:hAnsi="Times New Roman" w:cs="Times New Roman"/>
          <w:bCs/>
          <w:sz w:val="24"/>
          <w:szCs w:val="24"/>
        </w:rPr>
      </w:pPr>
    </w:p>
    <w:p w:rsidR="00A310F7" w:rsidRPr="003D03D1" w:rsidRDefault="00A310F7" w:rsidP="003D03D1">
      <w:pPr>
        <w:autoSpaceDE w:val="0"/>
        <w:autoSpaceDN w:val="0"/>
        <w:adjustRightInd w:val="0"/>
        <w:spacing w:after="0"/>
        <w:jc w:val="both"/>
        <w:rPr>
          <w:rFonts w:ascii="Times New Roman" w:hAnsi="Times New Roman" w:cs="Times New Roman"/>
          <w:bCs/>
          <w:sz w:val="24"/>
          <w:szCs w:val="24"/>
        </w:rPr>
      </w:pPr>
      <w:r w:rsidRPr="003D03D1">
        <w:rPr>
          <w:rFonts w:ascii="Times New Roman" w:hAnsi="Times New Roman" w:cs="Times New Roman"/>
          <w:sz w:val="24"/>
          <w:szCs w:val="24"/>
        </w:rPr>
        <w:t>It is evidenced from the table microfinance brought psychological well being among rural women. Micro-finance has made a very good impact on the age group of 20 - 30. Age plays a vital role in psychological well being of rural women.</w:t>
      </w:r>
    </w:p>
    <w:p w:rsidR="00960052" w:rsidRPr="003D03D1" w:rsidRDefault="00960052" w:rsidP="003D03D1">
      <w:pPr>
        <w:jc w:val="both"/>
        <w:rPr>
          <w:rFonts w:ascii="Times New Roman" w:hAnsi="Times New Roman" w:cs="Times New Roman"/>
          <w:b/>
          <w:bCs/>
          <w:sz w:val="24"/>
          <w:szCs w:val="24"/>
        </w:rPr>
      </w:pPr>
    </w:p>
    <w:p w:rsidR="00A310F7" w:rsidRPr="003D03D1" w:rsidRDefault="00BB287D" w:rsidP="003D03D1">
      <w:pPr>
        <w:jc w:val="both"/>
        <w:rPr>
          <w:rFonts w:ascii="Times New Roman" w:hAnsi="Times New Roman" w:cs="Times New Roman"/>
          <w:b/>
          <w:sz w:val="24"/>
          <w:szCs w:val="24"/>
        </w:rPr>
      </w:pPr>
      <w:r>
        <w:rPr>
          <w:rFonts w:ascii="Times New Roman" w:hAnsi="Times New Roman" w:cs="Times New Roman"/>
          <w:b/>
          <w:bCs/>
          <w:sz w:val="24"/>
          <w:szCs w:val="24"/>
        </w:rPr>
        <w:t>Research Study 4</w:t>
      </w:r>
      <w:r w:rsidR="00A310F7" w:rsidRPr="003D03D1">
        <w:rPr>
          <w:rFonts w:ascii="Times New Roman" w:hAnsi="Times New Roman" w:cs="Times New Roman"/>
          <w:b/>
          <w:bCs/>
          <w:sz w:val="24"/>
          <w:szCs w:val="24"/>
        </w:rPr>
        <w:t>.</w:t>
      </w:r>
    </w:p>
    <w:p w:rsidR="00A310F7" w:rsidRPr="003D03D1" w:rsidRDefault="00A310F7" w:rsidP="003D03D1">
      <w:pPr>
        <w:pStyle w:val="ListParagraph"/>
        <w:numPr>
          <w:ilvl w:val="0"/>
          <w:numId w:val="48"/>
        </w:numPr>
        <w:jc w:val="both"/>
        <w:rPr>
          <w:rFonts w:ascii="Times New Roman" w:hAnsi="Times New Roman" w:cs="Times New Roman"/>
          <w:sz w:val="24"/>
          <w:szCs w:val="24"/>
        </w:rPr>
      </w:pPr>
      <w:r w:rsidRPr="003D03D1">
        <w:rPr>
          <w:rFonts w:ascii="Times New Roman" w:hAnsi="Times New Roman" w:cs="Times New Roman"/>
          <w:b/>
          <w:bCs/>
          <w:sz w:val="24"/>
          <w:szCs w:val="24"/>
        </w:rPr>
        <w:t>Title of the study</w:t>
      </w:r>
      <w:r w:rsidRPr="003D03D1">
        <w:rPr>
          <w:rFonts w:ascii="Times New Roman" w:hAnsi="Times New Roman" w:cs="Times New Roman"/>
          <w:b/>
          <w:sz w:val="24"/>
          <w:szCs w:val="24"/>
        </w:rPr>
        <w:t xml:space="preserve">: </w:t>
      </w:r>
      <w:r w:rsidRPr="003D03D1">
        <w:rPr>
          <w:rFonts w:ascii="Times New Roman" w:hAnsi="Times New Roman" w:cs="Times New Roman"/>
          <w:sz w:val="24"/>
          <w:szCs w:val="24"/>
        </w:rPr>
        <w:t xml:space="preserve">Role of micro-finance in political empowerment of women: Bangladesh experience. </w:t>
      </w:r>
    </w:p>
    <w:p w:rsidR="00A310F7" w:rsidRPr="003D03D1" w:rsidRDefault="00A310F7" w:rsidP="003D03D1">
      <w:pPr>
        <w:pStyle w:val="ListParagraph"/>
        <w:numPr>
          <w:ilvl w:val="0"/>
          <w:numId w:val="48"/>
        </w:numPr>
        <w:jc w:val="both"/>
        <w:rPr>
          <w:rFonts w:ascii="Times New Roman" w:hAnsi="Times New Roman" w:cs="Times New Roman"/>
          <w:sz w:val="24"/>
          <w:szCs w:val="24"/>
        </w:rPr>
      </w:pPr>
      <w:r w:rsidRPr="003D03D1">
        <w:rPr>
          <w:rFonts w:ascii="Times New Roman" w:hAnsi="Times New Roman" w:cs="Times New Roman"/>
          <w:b/>
          <w:bCs/>
          <w:sz w:val="24"/>
          <w:szCs w:val="24"/>
        </w:rPr>
        <w:t>Authors</w:t>
      </w:r>
      <w:r w:rsidRPr="003D03D1">
        <w:rPr>
          <w:rFonts w:ascii="Times New Roman" w:hAnsi="Times New Roman" w:cs="Times New Roman"/>
          <w:sz w:val="24"/>
          <w:szCs w:val="24"/>
        </w:rPr>
        <w:t>:  Mohshin Habib and Christine Jubb</w:t>
      </w:r>
    </w:p>
    <w:p w:rsidR="00A310F7" w:rsidRPr="003D03D1" w:rsidRDefault="00A310F7" w:rsidP="003D03D1">
      <w:pPr>
        <w:pStyle w:val="ListParagraph"/>
        <w:numPr>
          <w:ilvl w:val="0"/>
          <w:numId w:val="48"/>
        </w:numPr>
        <w:jc w:val="both"/>
        <w:rPr>
          <w:rFonts w:ascii="Times New Roman" w:hAnsi="Times New Roman" w:cs="Times New Roman"/>
          <w:sz w:val="24"/>
          <w:szCs w:val="24"/>
        </w:rPr>
      </w:pPr>
      <w:r w:rsidRPr="003D03D1">
        <w:rPr>
          <w:rFonts w:ascii="Times New Roman" w:hAnsi="Times New Roman" w:cs="Times New Roman"/>
          <w:b/>
          <w:bCs/>
          <w:sz w:val="24"/>
          <w:szCs w:val="24"/>
        </w:rPr>
        <w:t>Year</w:t>
      </w:r>
      <w:r w:rsidRPr="003D03D1">
        <w:rPr>
          <w:rFonts w:ascii="Times New Roman" w:hAnsi="Times New Roman" w:cs="Times New Roman"/>
          <w:sz w:val="24"/>
          <w:szCs w:val="24"/>
        </w:rPr>
        <w:t>: 2012</w:t>
      </w:r>
    </w:p>
    <w:p w:rsidR="00A310F7" w:rsidRPr="003D03D1" w:rsidRDefault="00A310F7" w:rsidP="003D03D1">
      <w:pPr>
        <w:pStyle w:val="ListParagraph"/>
        <w:numPr>
          <w:ilvl w:val="0"/>
          <w:numId w:val="48"/>
        </w:numPr>
        <w:jc w:val="both"/>
        <w:rPr>
          <w:rFonts w:ascii="Times New Roman" w:hAnsi="Times New Roman" w:cs="Times New Roman"/>
          <w:sz w:val="24"/>
          <w:szCs w:val="24"/>
        </w:rPr>
      </w:pPr>
      <w:r w:rsidRPr="003D03D1">
        <w:rPr>
          <w:rFonts w:ascii="Times New Roman" w:hAnsi="Times New Roman" w:cs="Times New Roman"/>
          <w:b/>
          <w:bCs/>
          <w:sz w:val="24"/>
          <w:szCs w:val="24"/>
        </w:rPr>
        <w:t>Methodology</w:t>
      </w:r>
      <w:r w:rsidRPr="003D03D1">
        <w:rPr>
          <w:rFonts w:ascii="Times New Roman" w:hAnsi="Times New Roman" w:cs="Times New Roman"/>
          <w:bCs/>
          <w:sz w:val="24"/>
          <w:szCs w:val="24"/>
        </w:rPr>
        <w:t xml:space="preserve"> </w:t>
      </w:r>
    </w:p>
    <w:p w:rsidR="00A310F7" w:rsidRPr="003D03D1" w:rsidRDefault="00A310F7" w:rsidP="003D03D1">
      <w:pPr>
        <w:jc w:val="both"/>
        <w:rPr>
          <w:rFonts w:ascii="Times New Roman" w:hAnsi="Times New Roman" w:cs="Times New Roman"/>
          <w:sz w:val="24"/>
          <w:szCs w:val="24"/>
        </w:rPr>
      </w:pPr>
      <w:r w:rsidRPr="003D03D1">
        <w:rPr>
          <w:rFonts w:ascii="Times New Roman" w:hAnsi="Times New Roman" w:cs="Times New Roman"/>
          <w:b/>
          <w:sz w:val="24"/>
          <w:szCs w:val="24"/>
        </w:rPr>
        <w:t>Locale of the study</w:t>
      </w:r>
      <w:r w:rsidRPr="003D03D1">
        <w:rPr>
          <w:rFonts w:ascii="Times New Roman" w:hAnsi="Times New Roman" w:cs="Times New Roman"/>
          <w:sz w:val="24"/>
          <w:szCs w:val="24"/>
        </w:rPr>
        <w:t xml:space="preserve">: Three districts Gaibandha, Gazipur and  Kurigram in Bangladesh. </w:t>
      </w:r>
    </w:p>
    <w:p w:rsidR="00A310F7" w:rsidRPr="003D03D1" w:rsidRDefault="00A310F7" w:rsidP="003D03D1">
      <w:pPr>
        <w:jc w:val="both"/>
        <w:rPr>
          <w:rFonts w:ascii="Times New Roman" w:hAnsi="Times New Roman" w:cs="Times New Roman"/>
          <w:sz w:val="24"/>
          <w:szCs w:val="24"/>
        </w:rPr>
      </w:pPr>
      <w:r w:rsidRPr="003D03D1">
        <w:rPr>
          <w:rFonts w:ascii="Times New Roman" w:hAnsi="Times New Roman" w:cs="Times New Roman"/>
          <w:b/>
          <w:bCs/>
          <w:sz w:val="24"/>
          <w:szCs w:val="24"/>
        </w:rPr>
        <w:t>Respondents</w:t>
      </w:r>
      <w:r w:rsidRPr="003D03D1">
        <w:rPr>
          <w:rFonts w:ascii="Times New Roman" w:hAnsi="Times New Roman" w:cs="Times New Roman"/>
          <w:sz w:val="24"/>
          <w:szCs w:val="24"/>
        </w:rPr>
        <w:t xml:space="preserve">:  </w:t>
      </w:r>
    </w:p>
    <w:tbl>
      <w:tblPr>
        <w:tblStyle w:val="TableGrid"/>
        <w:tblW w:w="5000" w:type="pct"/>
        <w:jc w:val="center"/>
        <w:tblLook w:val="04A0"/>
      </w:tblPr>
      <w:tblGrid>
        <w:gridCol w:w="765"/>
        <w:gridCol w:w="7355"/>
        <w:gridCol w:w="1122"/>
      </w:tblGrid>
      <w:tr w:rsidR="00A310F7" w:rsidRPr="003D03D1" w:rsidTr="00B23342">
        <w:trPr>
          <w:trHeight w:val="584"/>
          <w:jc w:val="center"/>
        </w:trPr>
        <w:tc>
          <w:tcPr>
            <w:tcW w:w="414"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b/>
                <w:bCs/>
                <w:sz w:val="24"/>
                <w:szCs w:val="24"/>
              </w:rPr>
              <w:t xml:space="preserve">Sl.no </w:t>
            </w:r>
          </w:p>
        </w:tc>
        <w:tc>
          <w:tcPr>
            <w:tcW w:w="3978"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b/>
                <w:bCs/>
                <w:sz w:val="24"/>
                <w:szCs w:val="24"/>
              </w:rPr>
              <w:t xml:space="preserve">Sample </w:t>
            </w:r>
          </w:p>
        </w:tc>
        <w:tc>
          <w:tcPr>
            <w:tcW w:w="607"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b/>
                <w:bCs/>
                <w:sz w:val="24"/>
                <w:szCs w:val="24"/>
              </w:rPr>
              <w:t xml:space="preserve">Number </w:t>
            </w:r>
          </w:p>
        </w:tc>
      </w:tr>
      <w:tr w:rsidR="00A310F7" w:rsidRPr="003D03D1" w:rsidTr="00B23342">
        <w:trPr>
          <w:trHeight w:val="584"/>
          <w:jc w:val="center"/>
        </w:trPr>
        <w:tc>
          <w:tcPr>
            <w:tcW w:w="414"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1 </w:t>
            </w:r>
          </w:p>
        </w:tc>
        <w:tc>
          <w:tcPr>
            <w:tcW w:w="3978"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Members of Bangladesh Association for Social Advancement (BASA) </w:t>
            </w:r>
          </w:p>
        </w:tc>
        <w:tc>
          <w:tcPr>
            <w:tcW w:w="607"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198 </w:t>
            </w:r>
          </w:p>
        </w:tc>
      </w:tr>
      <w:tr w:rsidR="00A310F7" w:rsidRPr="003D03D1" w:rsidTr="00B23342">
        <w:trPr>
          <w:trHeight w:val="584"/>
          <w:jc w:val="center"/>
        </w:trPr>
        <w:tc>
          <w:tcPr>
            <w:tcW w:w="414"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lastRenderedPageBreak/>
              <w:t xml:space="preserve">2 </w:t>
            </w:r>
          </w:p>
        </w:tc>
        <w:tc>
          <w:tcPr>
            <w:tcW w:w="3978"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Control group </w:t>
            </w:r>
          </w:p>
        </w:tc>
        <w:tc>
          <w:tcPr>
            <w:tcW w:w="607"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99 </w:t>
            </w:r>
          </w:p>
        </w:tc>
      </w:tr>
    </w:tbl>
    <w:p w:rsidR="00A310F7" w:rsidRPr="003D03D1" w:rsidRDefault="00A310F7" w:rsidP="003D03D1">
      <w:pPr>
        <w:pStyle w:val="ListParagraph"/>
        <w:numPr>
          <w:ilvl w:val="0"/>
          <w:numId w:val="48"/>
        </w:numPr>
        <w:jc w:val="both"/>
        <w:rPr>
          <w:rFonts w:ascii="Times New Roman" w:hAnsi="Times New Roman" w:cs="Times New Roman"/>
          <w:sz w:val="24"/>
          <w:szCs w:val="24"/>
        </w:rPr>
      </w:pPr>
      <w:r w:rsidRPr="003D03D1">
        <w:rPr>
          <w:rFonts w:ascii="Times New Roman" w:hAnsi="Times New Roman" w:cs="Times New Roman"/>
          <w:b/>
          <w:bCs/>
          <w:sz w:val="24"/>
          <w:szCs w:val="24"/>
        </w:rPr>
        <w:t>FINDINGS</w:t>
      </w:r>
      <w:r w:rsidRPr="003D03D1">
        <w:rPr>
          <w:rFonts w:ascii="Times New Roman" w:hAnsi="Times New Roman" w:cs="Times New Roman"/>
          <w:bCs/>
          <w:sz w:val="24"/>
          <w:szCs w:val="24"/>
        </w:rPr>
        <w:t xml:space="preserve"> </w:t>
      </w:r>
    </w:p>
    <w:p w:rsidR="00A310F7" w:rsidRPr="003D03D1" w:rsidRDefault="00A310F7"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 xml:space="preserve">Table 1: Voting practice of BASA members and control group </w:t>
      </w:r>
    </w:p>
    <w:tbl>
      <w:tblPr>
        <w:tblStyle w:val="TableGrid"/>
        <w:tblW w:w="5000" w:type="pct"/>
        <w:tblLook w:val="04A0"/>
      </w:tblPr>
      <w:tblGrid>
        <w:gridCol w:w="2465"/>
        <w:gridCol w:w="1895"/>
        <w:gridCol w:w="1932"/>
        <w:gridCol w:w="1481"/>
        <w:gridCol w:w="1469"/>
      </w:tblGrid>
      <w:tr w:rsidR="00A310F7" w:rsidRPr="003D03D1" w:rsidTr="00B23342">
        <w:trPr>
          <w:trHeight w:val="18"/>
        </w:trPr>
        <w:tc>
          <w:tcPr>
            <w:tcW w:w="1334"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Voted at last election </w:t>
            </w:r>
          </w:p>
        </w:tc>
        <w:tc>
          <w:tcPr>
            <w:tcW w:w="2070" w:type="pct"/>
            <w:gridSpan w:val="2"/>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Non members</w:t>
            </w:r>
          </w:p>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(n=99)</w:t>
            </w:r>
          </w:p>
        </w:tc>
        <w:tc>
          <w:tcPr>
            <w:tcW w:w="1596" w:type="pct"/>
            <w:gridSpan w:val="2"/>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BASA members</w:t>
            </w:r>
          </w:p>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(n=198)</w:t>
            </w:r>
          </w:p>
        </w:tc>
      </w:tr>
      <w:tr w:rsidR="00A310F7" w:rsidRPr="003D03D1" w:rsidTr="00B23342">
        <w:trPr>
          <w:trHeight w:val="18"/>
        </w:trPr>
        <w:tc>
          <w:tcPr>
            <w:tcW w:w="1334" w:type="pct"/>
            <w:hideMark/>
          </w:tcPr>
          <w:p w:rsidR="00A310F7" w:rsidRPr="003D03D1" w:rsidRDefault="00A310F7" w:rsidP="003D03D1">
            <w:pPr>
              <w:spacing w:line="276" w:lineRule="auto"/>
              <w:ind w:firstLine="0"/>
              <w:rPr>
                <w:rFonts w:ascii="Times New Roman" w:hAnsi="Times New Roman" w:cs="Times New Roman"/>
                <w:bCs/>
                <w:sz w:val="24"/>
                <w:szCs w:val="24"/>
              </w:rPr>
            </w:pPr>
          </w:p>
        </w:tc>
        <w:tc>
          <w:tcPr>
            <w:tcW w:w="1025"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Number</w:t>
            </w:r>
          </w:p>
        </w:tc>
        <w:tc>
          <w:tcPr>
            <w:tcW w:w="1045"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Per cent</w:t>
            </w:r>
          </w:p>
        </w:tc>
        <w:tc>
          <w:tcPr>
            <w:tcW w:w="80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Number</w:t>
            </w:r>
          </w:p>
        </w:tc>
        <w:tc>
          <w:tcPr>
            <w:tcW w:w="795"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Per cent</w:t>
            </w:r>
          </w:p>
        </w:tc>
      </w:tr>
      <w:tr w:rsidR="00A310F7" w:rsidRPr="003D03D1" w:rsidTr="00B23342">
        <w:trPr>
          <w:trHeight w:val="18"/>
        </w:trPr>
        <w:tc>
          <w:tcPr>
            <w:tcW w:w="1334"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Yes </w:t>
            </w:r>
          </w:p>
        </w:tc>
        <w:tc>
          <w:tcPr>
            <w:tcW w:w="1025"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80</w:t>
            </w:r>
          </w:p>
        </w:tc>
        <w:tc>
          <w:tcPr>
            <w:tcW w:w="1045"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80.81</w:t>
            </w:r>
          </w:p>
        </w:tc>
        <w:tc>
          <w:tcPr>
            <w:tcW w:w="80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195</w:t>
            </w:r>
          </w:p>
        </w:tc>
        <w:tc>
          <w:tcPr>
            <w:tcW w:w="795"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98.00</w:t>
            </w:r>
          </w:p>
        </w:tc>
      </w:tr>
      <w:tr w:rsidR="00A310F7" w:rsidRPr="003D03D1" w:rsidTr="00B23342">
        <w:trPr>
          <w:trHeight w:val="746"/>
        </w:trPr>
        <w:tc>
          <w:tcPr>
            <w:tcW w:w="1334"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No </w:t>
            </w:r>
          </w:p>
        </w:tc>
        <w:tc>
          <w:tcPr>
            <w:tcW w:w="1025"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19</w:t>
            </w:r>
          </w:p>
        </w:tc>
        <w:tc>
          <w:tcPr>
            <w:tcW w:w="1045"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19.19</w:t>
            </w:r>
          </w:p>
        </w:tc>
        <w:tc>
          <w:tcPr>
            <w:tcW w:w="801"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3</w:t>
            </w:r>
          </w:p>
        </w:tc>
        <w:tc>
          <w:tcPr>
            <w:tcW w:w="795" w:type="pct"/>
            <w:hideMark/>
          </w:tcPr>
          <w:p w:rsidR="00A310F7" w:rsidRPr="003D03D1" w:rsidRDefault="00A310F7" w:rsidP="003D03D1">
            <w:pPr>
              <w:spacing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02.00</w:t>
            </w:r>
          </w:p>
        </w:tc>
      </w:tr>
    </w:tbl>
    <w:p w:rsidR="00A310F7" w:rsidRPr="003D03D1" w:rsidRDefault="00A310F7" w:rsidP="003D03D1">
      <w:pPr>
        <w:autoSpaceDE w:val="0"/>
        <w:autoSpaceDN w:val="0"/>
        <w:adjustRightInd w:val="0"/>
        <w:spacing w:after="0"/>
        <w:jc w:val="both"/>
        <w:rPr>
          <w:rFonts w:ascii="Times New Roman" w:hAnsi="Times New Roman" w:cs="Times New Roman"/>
          <w:sz w:val="24"/>
          <w:szCs w:val="24"/>
        </w:rPr>
      </w:pPr>
      <w:r w:rsidRPr="003D03D1">
        <w:rPr>
          <w:rFonts w:ascii="Times New Roman" w:hAnsi="Times New Roman" w:cs="Times New Roman"/>
          <w:sz w:val="24"/>
          <w:szCs w:val="24"/>
        </w:rPr>
        <w:t>One indicator of socio-political empowerment is the extent to which individuals take part in political life. Membership in microfinance programs appears to have an impact on respondents’ participation in socio-political activities. Table reveals that 98% of MFI members voted in the last national election compared to 81% of the control group participants.</w:t>
      </w:r>
    </w:p>
    <w:p w:rsidR="00A310F7" w:rsidRPr="003D03D1" w:rsidRDefault="00A310F7" w:rsidP="003D03D1">
      <w:pPr>
        <w:autoSpaceDE w:val="0"/>
        <w:autoSpaceDN w:val="0"/>
        <w:adjustRightInd w:val="0"/>
        <w:spacing w:after="0"/>
        <w:jc w:val="both"/>
        <w:rPr>
          <w:rFonts w:ascii="Times New Roman" w:hAnsi="Times New Roman" w:cs="Times New Roman"/>
          <w:sz w:val="24"/>
          <w:szCs w:val="24"/>
        </w:rPr>
      </w:pPr>
    </w:p>
    <w:p w:rsidR="00A310F7" w:rsidRPr="003D03D1" w:rsidRDefault="00A310F7" w:rsidP="003D03D1">
      <w:pPr>
        <w:autoSpaceDE w:val="0"/>
        <w:autoSpaceDN w:val="0"/>
        <w:adjustRightInd w:val="0"/>
        <w:spacing w:after="0"/>
        <w:jc w:val="both"/>
        <w:rPr>
          <w:rFonts w:ascii="Times New Roman" w:hAnsi="Times New Roman" w:cs="Times New Roman"/>
          <w:bCs/>
          <w:sz w:val="24"/>
          <w:szCs w:val="24"/>
        </w:rPr>
      </w:pPr>
      <w:r w:rsidRPr="003D03D1">
        <w:rPr>
          <w:rFonts w:ascii="Times New Roman" w:hAnsi="Times New Roman" w:cs="Times New Roman"/>
          <w:b/>
          <w:bCs/>
          <w:sz w:val="24"/>
          <w:szCs w:val="24"/>
        </w:rPr>
        <w:t xml:space="preserve">Table 2: Factors influencing the voting  decision of the members and non-members </w:t>
      </w:r>
    </w:p>
    <w:p w:rsidR="00A310F7" w:rsidRPr="003D03D1" w:rsidRDefault="00A310F7" w:rsidP="003D03D1">
      <w:pPr>
        <w:autoSpaceDE w:val="0"/>
        <w:autoSpaceDN w:val="0"/>
        <w:adjustRightInd w:val="0"/>
        <w:spacing w:after="0"/>
        <w:jc w:val="both"/>
        <w:rPr>
          <w:rFonts w:ascii="Times New Roman" w:hAnsi="Times New Roman" w:cs="Times New Roman"/>
          <w:bCs/>
          <w:sz w:val="24"/>
          <w:szCs w:val="24"/>
        </w:rPr>
      </w:pPr>
    </w:p>
    <w:tbl>
      <w:tblPr>
        <w:tblStyle w:val="TableGrid"/>
        <w:tblW w:w="5000" w:type="pct"/>
        <w:tblLook w:val="04A0"/>
      </w:tblPr>
      <w:tblGrid>
        <w:gridCol w:w="4710"/>
        <w:gridCol w:w="1155"/>
        <w:gridCol w:w="1244"/>
        <w:gridCol w:w="889"/>
        <w:gridCol w:w="1244"/>
      </w:tblGrid>
      <w:tr w:rsidR="00A310F7" w:rsidRPr="003D03D1" w:rsidTr="00B23342">
        <w:tc>
          <w:tcPr>
            <w:tcW w:w="2548" w:type="pct"/>
            <w:vMerge w:val="restar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Factors Influencing on voting decision </w:t>
            </w:r>
          </w:p>
        </w:tc>
        <w:tc>
          <w:tcPr>
            <w:tcW w:w="1298" w:type="pct"/>
            <w:gridSpan w:val="2"/>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NON members (n=99) * </w:t>
            </w:r>
          </w:p>
        </w:tc>
        <w:tc>
          <w:tcPr>
            <w:tcW w:w="1154" w:type="pct"/>
            <w:gridSpan w:val="2"/>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BASA members (198) * </w:t>
            </w:r>
          </w:p>
        </w:tc>
      </w:tr>
      <w:tr w:rsidR="00A310F7" w:rsidRPr="003D03D1" w:rsidTr="00B23342">
        <w:tc>
          <w:tcPr>
            <w:tcW w:w="2548" w:type="pct"/>
            <w:vMerge/>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p>
        </w:tc>
        <w:tc>
          <w:tcPr>
            <w:tcW w:w="625"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No.   </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Per cent</w:t>
            </w:r>
          </w:p>
        </w:tc>
        <w:tc>
          <w:tcPr>
            <w:tcW w:w="481"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No. </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
                <w:bCs/>
                <w:sz w:val="24"/>
                <w:szCs w:val="24"/>
              </w:rPr>
              <w:t xml:space="preserve">Per cent </w:t>
            </w:r>
          </w:p>
        </w:tc>
      </w:tr>
      <w:tr w:rsidR="00A310F7" w:rsidRPr="003D03D1" w:rsidTr="00B23342">
        <w:tc>
          <w:tcPr>
            <w:tcW w:w="2548"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Personal preference </w:t>
            </w:r>
          </w:p>
        </w:tc>
        <w:tc>
          <w:tcPr>
            <w:tcW w:w="625"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24</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24.24</w:t>
            </w:r>
          </w:p>
        </w:tc>
        <w:tc>
          <w:tcPr>
            <w:tcW w:w="481"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124</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62.60 </w:t>
            </w:r>
          </w:p>
        </w:tc>
      </w:tr>
      <w:tr w:rsidR="00A310F7" w:rsidRPr="003D03D1" w:rsidTr="00B23342">
        <w:tc>
          <w:tcPr>
            <w:tcW w:w="2548"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Local community preference </w:t>
            </w:r>
          </w:p>
        </w:tc>
        <w:tc>
          <w:tcPr>
            <w:tcW w:w="625"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23</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23.23</w:t>
            </w:r>
          </w:p>
        </w:tc>
        <w:tc>
          <w:tcPr>
            <w:tcW w:w="481"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18</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09.10 </w:t>
            </w:r>
          </w:p>
        </w:tc>
      </w:tr>
      <w:tr w:rsidR="00A310F7" w:rsidRPr="003D03D1" w:rsidTr="00B23342">
        <w:tc>
          <w:tcPr>
            <w:tcW w:w="2548"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Perceive candidate will bring economic prosperity </w:t>
            </w:r>
          </w:p>
        </w:tc>
        <w:tc>
          <w:tcPr>
            <w:tcW w:w="625"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15</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15.55</w:t>
            </w:r>
          </w:p>
        </w:tc>
        <w:tc>
          <w:tcPr>
            <w:tcW w:w="481"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91</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45.95</w:t>
            </w:r>
          </w:p>
        </w:tc>
      </w:tr>
      <w:tr w:rsidR="00A310F7" w:rsidRPr="003D03D1" w:rsidTr="00B23342">
        <w:tc>
          <w:tcPr>
            <w:tcW w:w="2548"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Influence of the leader is from locality </w:t>
            </w:r>
          </w:p>
        </w:tc>
        <w:tc>
          <w:tcPr>
            <w:tcW w:w="625"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2</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02.02 </w:t>
            </w:r>
          </w:p>
        </w:tc>
        <w:tc>
          <w:tcPr>
            <w:tcW w:w="481"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34</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17.17</w:t>
            </w:r>
          </w:p>
        </w:tc>
      </w:tr>
      <w:tr w:rsidR="00A310F7" w:rsidRPr="003D03D1" w:rsidTr="00B23342">
        <w:tc>
          <w:tcPr>
            <w:tcW w:w="2548"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Candidates personal qualities </w:t>
            </w:r>
          </w:p>
        </w:tc>
        <w:tc>
          <w:tcPr>
            <w:tcW w:w="625"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7</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07.07 </w:t>
            </w:r>
          </w:p>
        </w:tc>
        <w:tc>
          <w:tcPr>
            <w:tcW w:w="481"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28</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14.14</w:t>
            </w:r>
          </w:p>
        </w:tc>
      </w:tr>
      <w:tr w:rsidR="00A310F7" w:rsidRPr="003D03D1" w:rsidTr="00B23342">
        <w:tc>
          <w:tcPr>
            <w:tcW w:w="2548"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Candidates educational attainment </w:t>
            </w:r>
          </w:p>
        </w:tc>
        <w:tc>
          <w:tcPr>
            <w:tcW w:w="625"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01.01 </w:t>
            </w:r>
          </w:p>
        </w:tc>
        <w:tc>
          <w:tcPr>
            <w:tcW w:w="481"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18</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09.09 </w:t>
            </w:r>
          </w:p>
        </w:tc>
      </w:tr>
      <w:tr w:rsidR="00A310F7" w:rsidRPr="003D03D1" w:rsidTr="00B23342">
        <w:tc>
          <w:tcPr>
            <w:tcW w:w="2548"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Candidates financial capacity </w:t>
            </w:r>
          </w:p>
        </w:tc>
        <w:tc>
          <w:tcPr>
            <w:tcW w:w="625"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01.01 </w:t>
            </w:r>
          </w:p>
        </w:tc>
        <w:tc>
          <w:tcPr>
            <w:tcW w:w="481"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3</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01.50 </w:t>
            </w:r>
          </w:p>
        </w:tc>
      </w:tr>
      <w:tr w:rsidR="00A310F7" w:rsidRPr="003D03D1" w:rsidTr="00B23342">
        <w:tc>
          <w:tcPr>
            <w:tcW w:w="2548"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Party affiliation </w:t>
            </w:r>
          </w:p>
        </w:tc>
        <w:tc>
          <w:tcPr>
            <w:tcW w:w="625"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0</w:t>
            </w:r>
          </w:p>
        </w:tc>
        <w:tc>
          <w:tcPr>
            <w:tcW w:w="481"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49</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24.74</w:t>
            </w:r>
          </w:p>
        </w:tc>
      </w:tr>
      <w:tr w:rsidR="00A310F7" w:rsidRPr="003D03D1" w:rsidTr="00B23342">
        <w:tc>
          <w:tcPr>
            <w:tcW w:w="2548"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 xml:space="preserve">Pressure from local leader </w:t>
            </w:r>
          </w:p>
        </w:tc>
        <w:tc>
          <w:tcPr>
            <w:tcW w:w="625"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37</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37.37</w:t>
            </w:r>
          </w:p>
        </w:tc>
        <w:tc>
          <w:tcPr>
            <w:tcW w:w="481"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25</w:t>
            </w:r>
          </w:p>
        </w:tc>
        <w:tc>
          <w:tcPr>
            <w:tcW w:w="673" w:type="pct"/>
            <w:hideMark/>
          </w:tcPr>
          <w:p w:rsidR="00A310F7" w:rsidRPr="003D03D1" w:rsidRDefault="00A310F7" w:rsidP="003D03D1">
            <w:pPr>
              <w:spacing w:before="100" w:beforeAutospacing="1" w:after="100" w:afterAutospacing="1" w:line="276" w:lineRule="auto"/>
              <w:ind w:firstLine="0"/>
              <w:rPr>
                <w:rFonts w:ascii="Times New Roman" w:hAnsi="Times New Roman" w:cs="Times New Roman"/>
                <w:bCs/>
                <w:sz w:val="24"/>
                <w:szCs w:val="24"/>
              </w:rPr>
            </w:pPr>
            <w:r w:rsidRPr="003D03D1">
              <w:rPr>
                <w:rFonts w:ascii="Times New Roman" w:hAnsi="Times New Roman" w:cs="Times New Roman"/>
                <w:bCs/>
                <w:sz w:val="24"/>
                <w:szCs w:val="24"/>
              </w:rPr>
              <w:t>12.62</w:t>
            </w:r>
          </w:p>
        </w:tc>
      </w:tr>
    </w:tbl>
    <w:p w:rsidR="00A310F7" w:rsidRPr="003D03D1" w:rsidRDefault="00A310F7" w:rsidP="003D03D1">
      <w:pPr>
        <w:spacing w:after="0"/>
        <w:jc w:val="both"/>
        <w:rPr>
          <w:rFonts w:ascii="Times New Roman" w:hAnsi="Times New Roman" w:cs="Times New Roman"/>
          <w:bCs/>
          <w:sz w:val="24"/>
          <w:szCs w:val="24"/>
        </w:rPr>
      </w:pPr>
    </w:p>
    <w:p w:rsidR="00A310F7" w:rsidRPr="003D03D1" w:rsidRDefault="00A310F7" w:rsidP="003D03D1">
      <w:pPr>
        <w:autoSpaceDE w:val="0"/>
        <w:autoSpaceDN w:val="0"/>
        <w:adjustRightInd w:val="0"/>
        <w:spacing w:after="0"/>
        <w:jc w:val="both"/>
        <w:rPr>
          <w:rFonts w:ascii="Times New Roman" w:hAnsi="Times New Roman" w:cs="Times New Roman"/>
          <w:bCs/>
          <w:sz w:val="24"/>
          <w:szCs w:val="24"/>
        </w:rPr>
      </w:pPr>
      <w:r w:rsidRPr="003D03D1">
        <w:rPr>
          <w:rFonts w:ascii="Times New Roman" w:hAnsi="Times New Roman" w:cs="Times New Roman"/>
          <w:sz w:val="24"/>
          <w:szCs w:val="24"/>
        </w:rPr>
        <w:t xml:space="preserve">More than double (63%) the MFI members exercised their own personal preference in making voting decisions compared to respondents from the control group (30%). Of the MFI members, for 46% voting decisions were influenced by the perception that the ‘candidate will bring economic prosperity’ compared to only 19% of the control group members . Moreover, 25% of the MFI members responded that they had a party affiliation or they were involved or participating in a political party compared to only 13% of the control group. </w:t>
      </w:r>
    </w:p>
    <w:p w:rsidR="00846A15" w:rsidRPr="003D03D1" w:rsidRDefault="00846A15" w:rsidP="003D03D1">
      <w:pPr>
        <w:jc w:val="both"/>
        <w:rPr>
          <w:rFonts w:ascii="Times New Roman" w:hAnsi="Times New Roman" w:cs="Times New Roman"/>
          <w:b/>
          <w:bCs/>
          <w:sz w:val="24"/>
          <w:szCs w:val="24"/>
        </w:rPr>
      </w:pPr>
    </w:p>
    <w:p w:rsidR="00A310F7" w:rsidRPr="003D03D1" w:rsidRDefault="00A310F7"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 xml:space="preserve">Research Study </w:t>
      </w:r>
      <w:r w:rsidR="00BB287D">
        <w:rPr>
          <w:rFonts w:ascii="Times New Roman" w:hAnsi="Times New Roman" w:cs="Times New Roman"/>
          <w:b/>
          <w:bCs/>
          <w:sz w:val="24"/>
          <w:szCs w:val="24"/>
        </w:rPr>
        <w:t>5</w:t>
      </w:r>
      <w:r w:rsidRPr="003D03D1">
        <w:rPr>
          <w:rFonts w:ascii="Times New Roman" w:hAnsi="Times New Roman" w:cs="Times New Roman"/>
          <w:b/>
          <w:bCs/>
          <w:sz w:val="24"/>
          <w:szCs w:val="24"/>
        </w:rPr>
        <w:t>.</w:t>
      </w:r>
    </w:p>
    <w:p w:rsidR="00A310F7" w:rsidRPr="003D03D1" w:rsidRDefault="00A310F7" w:rsidP="003D03D1">
      <w:pPr>
        <w:pStyle w:val="ListParagraph"/>
        <w:numPr>
          <w:ilvl w:val="0"/>
          <w:numId w:val="49"/>
        </w:numPr>
        <w:jc w:val="both"/>
        <w:rPr>
          <w:rFonts w:ascii="Times New Roman" w:hAnsi="Times New Roman" w:cs="Times New Roman"/>
          <w:sz w:val="24"/>
          <w:szCs w:val="24"/>
        </w:rPr>
      </w:pPr>
      <w:r w:rsidRPr="003D03D1">
        <w:rPr>
          <w:rFonts w:ascii="Times New Roman" w:hAnsi="Times New Roman" w:cs="Times New Roman"/>
          <w:b/>
          <w:bCs/>
          <w:sz w:val="24"/>
          <w:szCs w:val="24"/>
        </w:rPr>
        <w:lastRenderedPageBreak/>
        <w:t>Title of the study</w:t>
      </w:r>
      <w:r w:rsidRPr="003D03D1">
        <w:rPr>
          <w:rFonts w:ascii="Times New Roman" w:hAnsi="Times New Roman" w:cs="Times New Roman"/>
          <w:sz w:val="24"/>
          <w:szCs w:val="24"/>
        </w:rPr>
        <w:t xml:space="preserve">: Impact of Micro-finance - an empirical study on the attitude of SHG leaders in Kanyakumari district of Tamil Nadu </w:t>
      </w:r>
    </w:p>
    <w:p w:rsidR="00A310F7" w:rsidRPr="003D03D1" w:rsidRDefault="00A310F7" w:rsidP="003D03D1">
      <w:pPr>
        <w:pStyle w:val="ListParagraph"/>
        <w:numPr>
          <w:ilvl w:val="0"/>
          <w:numId w:val="49"/>
        </w:numPr>
        <w:jc w:val="both"/>
        <w:rPr>
          <w:rFonts w:ascii="Times New Roman" w:hAnsi="Times New Roman" w:cs="Times New Roman"/>
          <w:sz w:val="24"/>
          <w:szCs w:val="24"/>
        </w:rPr>
      </w:pPr>
      <w:r w:rsidRPr="003D03D1">
        <w:rPr>
          <w:rFonts w:ascii="Times New Roman" w:hAnsi="Times New Roman" w:cs="Times New Roman"/>
          <w:b/>
          <w:bCs/>
          <w:sz w:val="24"/>
          <w:szCs w:val="24"/>
        </w:rPr>
        <w:t>Authors</w:t>
      </w:r>
      <w:r w:rsidRPr="003D03D1">
        <w:rPr>
          <w:rFonts w:ascii="Times New Roman" w:hAnsi="Times New Roman" w:cs="Times New Roman"/>
          <w:sz w:val="24"/>
          <w:szCs w:val="24"/>
        </w:rPr>
        <w:t xml:space="preserve">: </w:t>
      </w:r>
      <w:r w:rsidRPr="003D03D1">
        <w:rPr>
          <w:rFonts w:ascii="Times New Roman" w:hAnsi="Times New Roman" w:cs="Times New Roman"/>
          <w:sz w:val="24"/>
          <w:szCs w:val="24"/>
          <w:lang w:val="fi-FI"/>
        </w:rPr>
        <w:t>N. Thalavai Pillai and S. Nadarajan</w:t>
      </w:r>
      <w:r w:rsidRPr="003D03D1">
        <w:rPr>
          <w:rFonts w:ascii="Times New Roman" w:hAnsi="Times New Roman" w:cs="Times New Roman"/>
          <w:sz w:val="24"/>
          <w:szCs w:val="24"/>
        </w:rPr>
        <w:t xml:space="preserve"> </w:t>
      </w:r>
    </w:p>
    <w:p w:rsidR="00A310F7" w:rsidRPr="003D03D1" w:rsidRDefault="00A310F7" w:rsidP="003D03D1">
      <w:pPr>
        <w:pStyle w:val="ListParagraph"/>
        <w:numPr>
          <w:ilvl w:val="0"/>
          <w:numId w:val="49"/>
        </w:numPr>
        <w:jc w:val="both"/>
        <w:rPr>
          <w:rFonts w:ascii="Times New Roman" w:hAnsi="Times New Roman" w:cs="Times New Roman"/>
          <w:sz w:val="24"/>
          <w:szCs w:val="24"/>
        </w:rPr>
      </w:pPr>
      <w:r w:rsidRPr="003D03D1">
        <w:rPr>
          <w:rFonts w:ascii="Times New Roman" w:hAnsi="Times New Roman" w:cs="Times New Roman"/>
          <w:b/>
          <w:bCs/>
          <w:sz w:val="24"/>
          <w:szCs w:val="24"/>
        </w:rPr>
        <w:t>Year</w:t>
      </w:r>
      <w:r w:rsidRPr="003D03D1">
        <w:rPr>
          <w:rFonts w:ascii="Times New Roman" w:hAnsi="Times New Roman" w:cs="Times New Roman"/>
          <w:sz w:val="24"/>
          <w:szCs w:val="24"/>
        </w:rPr>
        <w:t>: 2012</w:t>
      </w:r>
    </w:p>
    <w:p w:rsidR="00A310F7" w:rsidRPr="003D03D1" w:rsidRDefault="00A310F7" w:rsidP="003D03D1">
      <w:pPr>
        <w:pStyle w:val="ListParagraph"/>
        <w:numPr>
          <w:ilvl w:val="0"/>
          <w:numId w:val="49"/>
        </w:numPr>
        <w:spacing w:after="0"/>
        <w:jc w:val="both"/>
        <w:rPr>
          <w:rFonts w:ascii="Times New Roman" w:hAnsi="Times New Roman" w:cs="Times New Roman"/>
          <w:sz w:val="24"/>
          <w:szCs w:val="24"/>
        </w:rPr>
      </w:pPr>
      <w:r w:rsidRPr="003D03D1">
        <w:rPr>
          <w:rFonts w:ascii="Times New Roman" w:hAnsi="Times New Roman" w:cs="Times New Roman"/>
          <w:b/>
          <w:bCs/>
          <w:sz w:val="24"/>
          <w:szCs w:val="24"/>
        </w:rPr>
        <w:t>Methodology</w:t>
      </w:r>
      <w:r w:rsidRPr="003D03D1">
        <w:rPr>
          <w:rFonts w:ascii="Times New Roman" w:hAnsi="Times New Roman" w:cs="Times New Roman"/>
          <w:bCs/>
          <w:sz w:val="24"/>
          <w:szCs w:val="24"/>
        </w:rPr>
        <w:t xml:space="preserve"> </w:t>
      </w:r>
    </w:p>
    <w:p w:rsidR="00A310F7" w:rsidRPr="003D03D1" w:rsidRDefault="00A310F7" w:rsidP="003D03D1">
      <w:pPr>
        <w:spacing w:after="0"/>
        <w:jc w:val="both"/>
        <w:rPr>
          <w:rFonts w:ascii="Times New Roman" w:hAnsi="Times New Roman" w:cs="Times New Roman"/>
          <w:sz w:val="24"/>
          <w:szCs w:val="24"/>
        </w:rPr>
      </w:pPr>
      <w:r w:rsidRPr="003D03D1">
        <w:rPr>
          <w:rFonts w:ascii="Times New Roman" w:hAnsi="Times New Roman" w:cs="Times New Roman"/>
          <w:b/>
          <w:sz w:val="24"/>
          <w:szCs w:val="24"/>
        </w:rPr>
        <w:t>Locale of the study</w:t>
      </w:r>
      <w:r w:rsidRPr="003D03D1">
        <w:rPr>
          <w:rFonts w:ascii="Times New Roman" w:hAnsi="Times New Roman" w:cs="Times New Roman"/>
          <w:sz w:val="24"/>
          <w:szCs w:val="24"/>
        </w:rPr>
        <w:t>-Kanyakumari District of Tamil Nadu</w:t>
      </w:r>
    </w:p>
    <w:p w:rsidR="00A310F7" w:rsidRPr="003D03D1" w:rsidRDefault="00A310F7" w:rsidP="003D03D1">
      <w:pPr>
        <w:jc w:val="both"/>
        <w:rPr>
          <w:rFonts w:ascii="Times New Roman" w:hAnsi="Times New Roman" w:cs="Times New Roman"/>
          <w:b/>
          <w:sz w:val="24"/>
          <w:szCs w:val="24"/>
        </w:rPr>
      </w:pPr>
      <w:r w:rsidRPr="003D03D1">
        <w:rPr>
          <w:rFonts w:ascii="Times New Roman" w:hAnsi="Times New Roman" w:cs="Times New Roman"/>
          <w:b/>
          <w:sz w:val="24"/>
          <w:szCs w:val="24"/>
        </w:rPr>
        <w:t>Selection of SHGs -</w:t>
      </w:r>
      <w:r w:rsidRPr="003D03D1">
        <w:rPr>
          <w:rFonts w:ascii="Times New Roman" w:hAnsi="Times New Roman" w:cs="Times New Roman"/>
          <w:b/>
          <w:sz w:val="24"/>
          <w:szCs w:val="24"/>
        </w:rPr>
        <w:tab/>
      </w:r>
    </w:p>
    <w:tbl>
      <w:tblPr>
        <w:tblStyle w:val="TableGrid"/>
        <w:tblW w:w="5288" w:type="dxa"/>
        <w:jc w:val="center"/>
        <w:tblLook w:val="04A0"/>
      </w:tblPr>
      <w:tblGrid>
        <w:gridCol w:w="2514"/>
        <w:gridCol w:w="2774"/>
      </w:tblGrid>
      <w:tr w:rsidR="00A310F7" w:rsidRPr="003D03D1" w:rsidTr="00B23342">
        <w:trPr>
          <w:trHeight w:val="140"/>
          <w:jc w:val="center"/>
        </w:trPr>
        <w:tc>
          <w:tcPr>
            <w:tcW w:w="0" w:type="auto"/>
            <w:hideMark/>
          </w:tcPr>
          <w:p w:rsidR="00A310F7" w:rsidRPr="003D03D1" w:rsidRDefault="00A310F7" w:rsidP="003D03D1">
            <w:pPr>
              <w:spacing w:line="276" w:lineRule="auto"/>
              <w:rPr>
                <w:rFonts w:ascii="Times New Roman" w:hAnsi="Times New Roman" w:cs="Times New Roman"/>
                <w:sz w:val="24"/>
                <w:szCs w:val="24"/>
              </w:rPr>
            </w:pPr>
            <w:r w:rsidRPr="003D03D1">
              <w:rPr>
                <w:rFonts w:ascii="Times New Roman" w:hAnsi="Times New Roman" w:cs="Times New Roman"/>
                <w:b/>
                <w:bCs/>
                <w:sz w:val="24"/>
                <w:szCs w:val="24"/>
              </w:rPr>
              <w:t xml:space="preserve">Blocks </w:t>
            </w:r>
          </w:p>
        </w:tc>
        <w:tc>
          <w:tcPr>
            <w:tcW w:w="0" w:type="auto"/>
            <w:hideMark/>
          </w:tcPr>
          <w:p w:rsidR="00A310F7" w:rsidRPr="003D03D1" w:rsidRDefault="00A310F7" w:rsidP="003D03D1">
            <w:pPr>
              <w:spacing w:line="276" w:lineRule="auto"/>
              <w:rPr>
                <w:rFonts w:ascii="Times New Roman" w:hAnsi="Times New Roman" w:cs="Times New Roman"/>
                <w:sz w:val="24"/>
                <w:szCs w:val="24"/>
              </w:rPr>
            </w:pPr>
            <w:r w:rsidRPr="003D03D1">
              <w:rPr>
                <w:rFonts w:ascii="Times New Roman" w:hAnsi="Times New Roman" w:cs="Times New Roman"/>
                <w:b/>
                <w:bCs/>
                <w:sz w:val="24"/>
                <w:szCs w:val="24"/>
              </w:rPr>
              <w:t xml:space="preserve">No of SHGs </w:t>
            </w:r>
          </w:p>
        </w:tc>
      </w:tr>
      <w:tr w:rsidR="00A310F7" w:rsidRPr="003D03D1" w:rsidTr="00B23342">
        <w:trPr>
          <w:trHeight w:val="75"/>
          <w:jc w:val="center"/>
        </w:trPr>
        <w:tc>
          <w:tcPr>
            <w:tcW w:w="0" w:type="auto"/>
            <w:hideMark/>
          </w:tcPr>
          <w:p w:rsidR="00A310F7" w:rsidRPr="003D03D1" w:rsidRDefault="00A310F7" w:rsidP="003D03D1">
            <w:pPr>
              <w:spacing w:line="276" w:lineRule="auto"/>
              <w:rPr>
                <w:rFonts w:ascii="Times New Roman" w:hAnsi="Times New Roman" w:cs="Times New Roman"/>
                <w:sz w:val="24"/>
                <w:szCs w:val="24"/>
              </w:rPr>
            </w:pPr>
            <w:r w:rsidRPr="003D03D1">
              <w:rPr>
                <w:rFonts w:ascii="Times New Roman" w:hAnsi="Times New Roman" w:cs="Times New Roman"/>
                <w:sz w:val="24"/>
                <w:szCs w:val="24"/>
              </w:rPr>
              <w:t xml:space="preserve">Thovalai </w:t>
            </w:r>
          </w:p>
        </w:tc>
        <w:tc>
          <w:tcPr>
            <w:tcW w:w="0" w:type="auto"/>
            <w:hideMark/>
          </w:tcPr>
          <w:p w:rsidR="00A310F7" w:rsidRPr="003D03D1" w:rsidRDefault="00A310F7" w:rsidP="003D03D1">
            <w:pPr>
              <w:spacing w:line="276" w:lineRule="auto"/>
              <w:rPr>
                <w:rFonts w:ascii="Times New Roman" w:hAnsi="Times New Roman" w:cs="Times New Roman"/>
                <w:sz w:val="24"/>
                <w:szCs w:val="24"/>
              </w:rPr>
            </w:pPr>
            <w:r w:rsidRPr="003D03D1">
              <w:rPr>
                <w:rFonts w:ascii="Times New Roman" w:hAnsi="Times New Roman" w:cs="Times New Roman"/>
                <w:sz w:val="24"/>
                <w:szCs w:val="24"/>
              </w:rPr>
              <w:t xml:space="preserve">30 </w:t>
            </w:r>
          </w:p>
        </w:tc>
      </w:tr>
      <w:tr w:rsidR="00A310F7" w:rsidRPr="003D03D1" w:rsidTr="00B23342">
        <w:trPr>
          <w:trHeight w:val="75"/>
          <w:jc w:val="center"/>
        </w:trPr>
        <w:tc>
          <w:tcPr>
            <w:tcW w:w="0" w:type="auto"/>
            <w:hideMark/>
          </w:tcPr>
          <w:p w:rsidR="00A310F7" w:rsidRPr="003D03D1" w:rsidRDefault="00A310F7" w:rsidP="003D03D1">
            <w:pPr>
              <w:spacing w:line="276" w:lineRule="auto"/>
              <w:rPr>
                <w:rFonts w:ascii="Times New Roman" w:hAnsi="Times New Roman" w:cs="Times New Roman"/>
                <w:sz w:val="24"/>
                <w:szCs w:val="24"/>
              </w:rPr>
            </w:pPr>
            <w:r w:rsidRPr="003D03D1">
              <w:rPr>
                <w:rFonts w:ascii="Times New Roman" w:hAnsi="Times New Roman" w:cs="Times New Roman"/>
                <w:sz w:val="24"/>
                <w:szCs w:val="24"/>
              </w:rPr>
              <w:t xml:space="preserve">Thiruvattar </w:t>
            </w:r>
          </w:p>
        </w:tc>
        <w:tc>
          <w:tcPr>
            <w:tcW w:w="0" w:type="auto"/>
            <w:hideMark/>
          </w:tcPr>
          <w:p w:rsidR="00A310F7" w:rsidRPr="003D03D1" w:rsidRDefault="00A310F7" w:rsidP="003D03D1">
            <w:pPr>
              <w:spacing w:line="276" w:lineRule="auto"/>
              <w:rPr>
                <w:rFonts w:ascii="Times New Roman" w:hAnsi="Times New Roman" w:cs="Times New Roman"/>
                <w:sz w:val="24"/>
                <w:szCs w:val="24"/>
              </w:rPr>
            </w:pPr>
            <w:r w:rsidRPr="003D03D1">
              <w:rPr>
                <w:rFonts w:ascii="Times New Roman" w:hAnsi="Times New Roman" w:cs="Times New Roman"/>
                <w:sz w:val="24"/>
                <w:szCs w:val="24"/>
              </w:rPr>
              <w:t xml:space="preserve">26 </w:t>
            </w:r>
          </w:p>
        </w:tc>
      </w:tr>
      <w:tr w:rsidR="00A310F7" w:rsidRPr="003D03D1" w:rsidTr="00B23342">
        <w:trPr>
          <w:trHeight w:val="537"/>
          <w:jc w:val="center"/>
        </w:trPr>
        <w:tc>
          <w:tcPr>
            <w:tcW w:w="0" w:type="auto"/>
            <w:hideMark/>
          </w:tcPr>
          <w:p w:rsidR="00A310F7" w:rsidRPr="003D03D1" w:rsidRDefault="00A310F7" w:rsidP="003D03D1">
            <w:pPr>
              <w:spacing w:line="276" w:lineRule="auto"/>
              <w:rPr>
                <w:rFonts w:ascii="Times New Roman" w:hAnsi="Times New Roman" w:cs="Times New Roman"/>
                <w:sz w:val="24"/>
                <w:szCs w:val="24"/>
              </w:rPr>
            </w:pPr>
            <w:r w:rsidRPr="003D03D1">
              <w:rPr>
                <w:rFonts w:ascii="Times New Roman" w:hAnsi="Times New Roman" w:cs="Times New Roman"/>
                <w:sz w:val="24"/>
                <w:szCs w:val="24"/>
              </w:rPr>
              <w:t xml:space="preserve">Total </w:t>
            </w:r>
          </w:p>
        </w:tc>
        <w:tc>
          <w:tcPr>
            <w:tcW w:w="0" w:type="auto"/>
            <w:hideMark/>
          </w:tcPr>
          <w:p w:rsidR="00A310F7" w:rsidRPr="003D03D1" w:rsidRDefault="00A310F7" w:rsidP="003D03D1">
            <w:pPr>
              <w:spacing w:line="276" w:lineRule="auto"/>
              <w:rPr>
                <w:rFonts w:ascii="Times New Roman" w:hAnsi="Times New Roman" w:cs="Times New Roman"/>
                <w:sz w:val="24"/>
                <w:szCs w:val="24"/>
              </w:rPr>
            </w:pPr>
            <w:r w:rsidRPr="003D03D1">
              <w:rPr>
                <w:rFonts w:ascii="Times New Roman" w:hAnsi="Times New Roman" w:cs="Times New Roman"/>
                <w:sz w:val="24"/>
                <w:szCs w:val="24"/>
              </w:rPr>
              <w:t xml:space="preserve">56 </w:t>
            </w:r>
          </w:p>
        </w:tc>
      </w:tr>
    </w:tbl>
    <w:p w:rsidR="00A310F7" w:rsidRPr="003D03D1" w:rsidRDefault="00A310F7" w:rsidP="003D03D1">
      <w:pPr>
        <w:jc w:val="both"/>
        <w:rPr>
          <w:rFonts w:ascii="Times New Roman" w:hAnsi="Times New Roman" w:cs="Times New Roman"/>
          <w:sz w:val="24"/>
          <w:szCs w:val="24"/>
        </w:rPr>
      </w:pPr>
      <w:r w:rsidRPr="003D03D1">
        <w:rPr>
          <w:rFonts w:ascii="Times New Roman" w:hAnsi="Times New Roman" w:cs="Times New Roman"/>
          <w:b/>
          <w:sz w:val="24"/>
          <w:szCs w:val="24"/>
        </w:rPr>
        <w:t>Selection of respondents-</w:t>
      </w:r>
      <w:r w:rsidRPr="003D03D1">
        <w:rPr>
          <w:rFonts w:ascii="Times New Roman" w:hAnsi="Times New Roman" w:cs="Times New Roman"/>
          <w:sz w:val="24"/>
          <w:szCs w:val="24"/>
        </w:rPr>
        <w:t xml:space="preserve"> leader of each SHG</w:t>
      </w:r>
      <w:r w:rsidRPr="003D03D1">
        <w:rPr>
          <w:rFonts w:ascii="Times New Roman" w:hAnsi="Times New Roman" w:cs="Times New Roman"/>
          <w:sz w:val="24"/>
          <w:szCs w:val="24"/>
        </w:rPr>
        <w:tab/>
      </w:r>
    </w:p>
    <w:p w:rsidR="00A310F7" w:rsidRPr="003D03D1" w:rsidRDefault="00A310F7" w:rsidP="003D03D1">
      <w:pPr>
        <w:pStyle w:val="ListParagraph"/>
        <w:numPr>
          <w:ilvl w:val="0"/>
          <w:numId w:val="49"/>
        </w:numPr>
        <w:jc w:val="both"/>
        <w:rPr>
          <w:rFonts w:ascii="Times New Roman" w:hAnsi="Times New Roman" w:cs="Times New Roman"/>
          <w:sz w:val="24"/>
          <w:szCs w:val="24"/>
        </w:rPr>
      </w:pPr>
      <w:r w:rsidRPr="003D03D1">
        <w:rPr>
          <w:rFonts w:ascii="Times New Roman" w:hAnsi="Times New Roman" w:cs="Times New Roman"/>
          <w:b/>
          <w:bCs/>
          <w:sz w:val="24"/>
          <w:szCs w:val="24"/>
        </w:rPr>
        <w:t>Findings</w:t>
      </w:r>
      <w:r w:rsidRPr="003D03D1">
        <w:rPr>
          <w:rFonts w:ascii="Times New Roman" w:hAnsi="Times New Roman" w:cs="Times New Roman"/>
          <w:bCs/>
          <w:sz w:val="24"/>
          <w:szCs w:val="24"/>
        </w:rPr>
        <w:t xml:space="preserve"> </w:t>
      </w:r>
    </w:p>
    <w:p w:rsidR="00A310F7" w:rsidRPr="003D03D1" w:rsidRDefault="00A310F7" w:rsidP="003D03D1">
      <w:pPr>
        <w:spacing w:after="0"/>
        <w:jc w:val="both"/>
        <w:rPr>
          <w:rFonts w:ascii="Times New Roman" w:hAnsi="Times New Roman" w:cs="Times New Roman"/>
          <w:b/>
          <w:bCs/>
          <w:sz w:val="24"/>
          <w:szCs w:val="24"/>
        </w:rPr>
      </w:pPr>
      <w:r w:rsidRPr="003D03D1">
        <w:rPr>
          <w:rFonts w:ascii="Times New Roman" w:hAnsi="Times New Roman" w:cs="Times New Roman"/>
          <w:b/>
          <w:bCs/>
          <w:sz w:val="24"/>
          <w:szCs w:val="24"/>
        </w:rPr>
        <w:t>Table - 1 Impact of Micro-finance on Psychological well being</w:t>
      </w:r>
    </w:p>
    <w:p w:rsidR="00A310F7" w:rsidRPr="003D03D1" w:rsidRDefault="00A310F7" w:rsidP="003D03D1">
      <w:pPr>
        <w:spacing w:after="0"/>
        <w:jc w:val="both"/>
        <w:rPr>
          <w:rFonts w:ascii="Times New Roman" w:hAnsi="Times New Roman" w:cs="Times New Roman"/>
          <w:b/>
          <w:bCs/>
          <w:sz w:val="24"/>
          <w:szCs w:val="24"/>
        </w:rPr>
      </w:pPr>
      <w:r w:rsidRPr="003D03D1">
        <w:rPr>
          <w:rFonts w:ascii="Times New Roman" w:hAnsi="Times New Roman" w:cs="Times New Roman"/>
          <w:b/>
          <w:bCs/>
          <w:noProof/>
          <w:sz w:val="24"/>
          <w:szCs w:val="24"/>
        </w:rPr>
        <w:drawing>
          <wp:inline distT="0" distB="0" distL="0" distR="0">
            <wp:extent cx="990600" cy="369332"/>
            <wp:effectExtent l="0" t="0" r="0" b="0"/>
            <wp:docPr id="23"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90600" cy="369332"/>
                      <a:chOff x="7239000" y="2133600"/>
                      <a:chExt cx="990600" cy="369332"/>
                    </a:xfrm>
                  </a:grpSpPr>
                  <a:sp>
                    <a:nvSpPr>
                      <a:cNvPr id="12" name="TextBox 11"/>
                      <a:cNvSpPr txBox="1"/>
                    </a:nvSpPr>
                    <a:spPr>
                      <a:xfrm>
                        <a:off x="7239000" y="2133600"/>
                        <a:ext cx="990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(n=56)</a:t>
                          </a:r>
                          <a:endParaRPr lang="en-US" dirty="0"/>
                        </a:p>
                      </a:txBody>
                      <a:useSpRect/>
                    </a:txSp>
                  </a:sp>
                </lc:lockedCanvas>
              </a:graphicData>
            </a:graphic>
          </wp:inline>
        </w:drawing>
      </w:r>
    </w:p>
    <w:tbl>
      <w:tblPr>
        <w:tblStyle w:val="TableGrid"/>
        <w:tblW w:w="5000" w:type="pct"/>
        <w:tblLook w:val="04A0"/>
      </w:tblPr>
      <w:tblGrid>
        <w:gridCol w:w="886"/>
        <w:gridCol w:w="5473"/>
        <w:gridCol w:w="1303"/>
        <w:gridCol w:w="1580"/>
      </w:tblGrid>
      <w:tr w:rsidR="00A310F7" w:rsidRPr="003D03D1" w:rsidTr="00B23342">
        <w:trPr>
          <w:trHeight w:val="79"/>
        </w:trPr>
        <w:tc>
          <w:tcPr>
            <w:tcW w:w="479" w:type="pct"/>
            <w:hideMark/>
          </w:tcPr>
          <w:p w:rsidR="00A310F7" w:rsidRPr="003D03D1" w:rsidRDefault="00A310F7" w:rsidP="003D03D1">
            <w:pPr>
              <w:spacing w:line="276" w:lineRule="auto"/>
              <w:ind w:firstLine="0"/>
              <w:rPr>
                <w:rFonts w:ascii="Times New Roman" w:hAnsi="Times New Roman" w:cs="Times New Roman"/>
                <w:b/>
                <w:sz w:val="24"/>
                <w:szCs w:val="24"/>
              </w:rPr>
            </w:pPr>
            <w:r w:rsidRPr="003D03D1">
              <w:rPr>
                <w:rFonts w:ascii="Times New Roman" w:hAnsi="Times New Roman" w:cs="Times New Roman"/>
                <w:b/>
                <w:bCs/>
                <w:sz w:val="24"/>
                <w:szCs w:val="24"/>
              </w:rPr>
              <w:t xml:space="preserve">Sl.No </w:t>
            </w:r>
          </w:p>
        </w:tc>
        <w:tc>
          <w:tcPr>
            <w:tcW w:w="2961" w:type="pct"/>
            <w:hideMark/>
          </w:tcPr>
          <w:p w:rsidR="00A310F7" w:rsidRPr="003D03D1" w:rsidRDefault="00A310F7" w:rsidP="003D03D1">
            <w:pPr>
              <w:spacing w:line="276" w:lineRule="auto"/>
              <w:ind w:firstLine="0"/>
              <w:rPr>
                <w:rFonts w:ascii="Times New Roman" w:hAnsi="Times New Roman" w:cs="Times New Roman"/>
                <w:b/>
                <w:sz w:val="24"/>
                <w:szCs w:val="24"/>
              </w:rPr>
            </w:pPr>
            <w:r w:rsidRPr="003D03D1">
              <w:rPr>
                <w:rFonts w:ascii="Times New Roman" w:hAnsi="Times New Roman" w:cs="Times New Roman"/>
                <w:b/>
                <w:bCs/>
                <w:sz w:val="24"/>
                <w:szCs w:val="24"/>
              </w:rPr>
              <w:t xml:space="preserve">Variable </w:t>
            </w:r>
          </w:p>
        </w:tc>
        <w:tc>
          <w:tcPr>
            <w:tcW w:w="705" w:type="pct"/>
            <w:hideMark/>
          </w:tcPr>
          <w:p w:rsidR="00A310F7" w:rsidRPr="003D03D1" w:rsidRDefault="00A310F7" w:rsidP="003D03D1">
            <w:pPr>
              <w:spacing w:line="276" w:lineRule="auto"/>
              <w:ind w:firstLine="0"/>
              <w:rPr>
                <w:rFonts w:ascii="Times New Roman" w:hAnsi="Times New Roman" w:cs="Times New Roman"/>
                <w:b/>
                <w:sz w:val="24"/>
                <w:szCs w:val="24"/>
              </w:rPr>
            </w:pPr>
            <w:r w:rsidRPr="003D03D1">
              <w:rPr>
                <w:rFonts w:ascii="Times New Roman" w:hAnsi="Times New Roman" w:cs="Times New Roman"/>
                <w:b/>
                <w:bCs/>
                <w:sz w:val="24"/>
                <w:szCs w:val="24"/>
              </w:rPr>
              <w:t xml:space="preserve">No </w:t>
            </w:r>
          </w:p>
        </w:tc>
        <w:tc>
          <w:tcPr>
            <w:tcW w:w="855" w:type="pct"/>
            <w:hideMark/>
          </w:tcPr>
          <w:p w:rsidR="00A310F7" w:rsidRPr="003D03D1" w:rsidRDefault="00A310F7" w:rsidP="003D03D1">
            <w:pPr>
              <w:spacing w:line="276" w:lineRule="auto"/>
              <w:ind w:firstLine="0"/>
              <w:rPr>
                <w:rFonts w:ascii="Times New Roman" w:hAnsi="Times New Roman" w:cs="Times New Roman"/>
                <w:b/>
                <w:sz w:val="24"/>
                <w:szCs w:val="24"/>
              </w:rPr>
            </w:pPr>
            <w:r w:rsidRPr="003D03D1">
              <w:rPr>
                <w:rFonts w:ascii="Times New Roman" w:hAnsi="Times New Roman" w:cs="Times New Roman"/>
                <w:b/>
                <w:bCs/>
                <w:sz w:val="24"/>
                <w:szCs w:val="24"/>
              </w:rPr>
              <w:t xml:space="preserve">Percentage </w:t>
            </w:r>
          </w:p>
        </w:tc>
      </w:tr>
      <w:tr w:rsidR="00A310F7" w:rsidRPr="003D03D1" w:rsidTr="00B23342">
        <w:trPr>
          <w:trHeight w:val="79"/>
        </w:trPr>
        <w:tc>
          <w:tcPr>
            <w:tcW w:w="479"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1 </w:t>
            </w:r>
          </w:p>
        </w:tc>
        <w:tc>
          <w:tcPr>
            <w:tcW w:w="2961"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Improvement in Courage </w:t>
            </w:r>
          </w:p>
        </w:tc>
        <w:tc>
          <w:tcPr>
            <w:tcW w:w="70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54 </w:t>
            </w:r>
          </w:p>
        </w:tc>
        <w:tc>
          <w:tcPr>
            <w:tcW w:w="85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96.42 </w:t>
            </w:r>
          </w:p>
        </w:tc>
      </w:tr>
      <w:tr w:rsidR="00A310F7" w:rsidRPr="003D03D1" w:rsidTr="00B23342">
        <w:trPr>
          <w:trHeight w:val="79"/>
        </w:trPr>
        <w:tc>
          <w:tcPr>
            <w:tcW w:w="479"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2 </w:t>
            </w:r>
          </w:p>
        </w:tc>
        <w:tc>
          <w:tcPr>
            <w:tcW w:w="2961"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Improvement in Self confidence </w:t>
            </w:r>
          </w:p>
        </w:tc>
        <w:tc>
          <w:tcPr>
            <w:tcW w:w="70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53 </w:t>
            </w:r>
          </w:p>
        </w:tc>
        <w:tc>
          <w:tcPr>
            <w:tcW w:w="85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94.64 </w:t>
            </w:r>
          </w:p>
        </w:tc>
      </w:tr>
      <w:tr w:rsidR="00A310F7" w:rsidRPr="003D03D1" w:rsidTr="00B23342">
        <w:trPr>
          <w:trHeight w:val="79"/>
        </w:trPr>
        <w:tc>
          <w:tcPr>
            <w:tcW w:w="479"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3 </w:t>
            </w:r>
          </w:p>
        </w:tc>
        <w:tc>
          <w:tcPr>
            <w:tcW w:w="2961"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Improvement in Self worthiness </w:t>
            </w:r>
          </w:p>
        </w:tc>
        <w:tc>
          <w:tcPr>
            <w:tcW w:w="70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51 </w:t>
            </w:r>
          </w:p>
        </w:tc>
        <w:tc>
          <w:tcPr>
            <w:tcW w:w="85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91.07 </w:t>
            </w:r>
          </w:p>
        </w:tc>
      </w:tr>
      <w:tr w:rsidR="00A310F7" w:rsidRPr="003D03D1" w:rsidTr="00B23342">
        <w:trPr>
          <w:trHeight w:val="79"/>
        </w:trPr>
        <w:tc>
          <w:tcPr>
            <w:tcW w:w="479"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4 </w:t>
            </w:r>
          </w:p>
        </w:tc>
        <w:tc>
          <w:tcPr>
            <w:tcW w:w="2961"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Improvement in Skill development </w:t>
            </w:r>
          </w:p>
        </w:tc>
        <w:tc>
          <w:tcPr>
            <w:tcW w:w="70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28 </w:t>
            </w:r>
          </w:p>
        </w:tc>
        <w:tc>
          <w:tcPr>
            <w:tcW w:w="85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50.00 </w:t>
            </w:r>
          </w:p>
        </w:tc>
      </w:tr>
      <w:tr w:rsidR="00A310F7" w:rsidRPr="003D03D1" w:rsidTr="00B23342">
        <w:trPr>
          <w:trHeight w:val="79"/>
        </w:trPr>
        <w:tc>
          <w:tcPr>
            <w:tcW w:w="479"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5 </w:t>
            </w:r>
          </w:p>
        </w:tc>
        <w:tc>
          <w:tcPr>
            <w:tcW w:w="2961"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Improvement in Literacy level </w:t>
            </w:r>
          </w:p>
        </w:tc>
        <w:tc>
          <w:tcPr>
            <w:tcW w:w="70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26 </w:t>
            </w:r>
          </w:p>
        </w:tc>
        <w:tc>
          <w:tcPr>
            <w:tcW w:w="85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46.42 </w:t>
            </w:r>
          </w:p>
        </w:tc>
      </w:tr>
      <w:tr w:rsidR="00A310F7" w:rsidRPr="003D03D1" w:rsidTr="00B23342">
        <w:trPr>
          <w:trHeight w:val="79"/>
        </w:trPr>
        <w:tc>
          <w:tcPr>
            <w:tcW w:w="479"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6 </w:t>
            </w:r>
          </w:p>
        </w:tc>
        <w:tc>
          <w:tcPr>
            <w:tcW w:w="2961"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Awareness on Health and Sanitation </w:t>
            </w:r>
          </w:p>
        </w:tc>
        <w:tc>
          <w:tcPr>
            <w:tcW w:w="70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25 </w:t>
            </w:r>
          </w:p>
        </w:tc>
        <w:tc>
          <w:tcPr>
            <w:tcW w:w="85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44.64 </w:t>
            </w:r>
          </w:p>
        </w:tc>
      </w:tr>
      <w:tr w:rsidR="00A310F7" w:rsidRPr="003D03D1" w:rsidTr="00B23342">
        <w:trPr>
          <w:trHeight w:val="79"/>
        </w:trPr>
        <w:tc>
          <w:tcPr>
            <w:tcW w:w="479"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7 </w:t>
            </w:r>
          </w:p>
        </w:tc>
        <w:tc>
          <w:tcPr>
            <w:tcW w:w="2961"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Awareness on Children’s Education </w:t>
            </w:r>
          </w:p>
        </w:tc>
        <w:tc>
          <w:tcPr>
            <w:tcW w:w="70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34 </w:t>
            </w:r>
          </w:p>
        </w:tc>
        <w:tc>
          <w:tcPr>
            <w:tcW w:w="85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60.71 </w:t>
            </w:r>
          </w:p>
        </w:tc>
      </w:tr>
      <w:tr w:rsidR="00A310F7" w:rsidRPr="003D03D1" w:rsidTr="00B23342">
        <w:trPr>
          <w:trHeight w:val="79"/>
        </w:trPr>
        <w:tc>
          <w:tcPr>
            <w:tcW w:w="479"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8 </w:t>
            </w:r>
          </w:p>
        </w:tc>
        <w:tc>
          <w:tcPr>
            <w:tcW w:w="2961"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Awareness on Food and Nutrition </w:t>
            </w:r>
          </w:p>
        </w:tc>
        <w:tc>
          <w:tcPr>
            <w:tcW w:w="70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22 </w:t>
            </w:r>
          </w:p>
        </w:tc>
        <w:tc>
          <w:tcPr>
            <w:tcW w:w="85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39.28 </w:t>
            </w:r>
          </w:p>
        </w:tc>
      </w:tr>
      <w:tr w:rsidR="00A310F7" w:rsidRPr="003D03D1" w:rsidTr="00B23342">
        <w:trPr>
          <w:trHeight w:val="79"/>
        </w:trPr>
        <w:tc>
          <w:tcPr>
            <w:tcW w:w="479"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9 </w:t>
            </w:r>
          </w:p>
        </w:tc>
        <w:tc>
          <w:tcPr>
            <w:tcW w:w="2961"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Awareness about the Environment </w:t>
            </w:r>
          </w:p>
        </w:tc>
        <w:tc>
          <w:tcPr>
            <w:tcW w:w="70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29 </w:t>
            </w:r>
          </w:p>
        </w:tc>
        <w:tc>
          <w:tcPr>
            <w:tcW w:w="85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51.78</w:t>
            </w:r>
          </w:p>
        </w:tc>
      </w:tr>
      <w:tr w:rsidR="00A310F7" w:rsidRPr="003D03D1" w:rsidTr="00B23342">
        <w:trPr>
          <w:trHeight w:val="79"/>
        </w:trPr>
        <w:tc>
          <w:tcPr>
            <w:tcW w:w="479"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10 </w:t>
            </w:r>
          </w:p>
        </w:tc>
        <w:tc>
          <w:tcPr>
            <w:tcW w:w="2961"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Awareness about Peace in the family </w:t>
            </w:r>
          </w:p>
        </w:tc>
        <w:tc>
          <w:tcPr>
            <w:tcW w:w="70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 xml:space="preserve">41 </w:t>
            </w:r>
          </w:p>
        </w:tc>
        <w:tc>
          <w:tcPr>
            <w:tcW w:w="855" w:type="pct"/>
            <w:hideMark/>
          </w:tcPr>
          <w:p w:rsidR="00A310F7" w:rsidRPr="003D03D1" w:rsidRDefault="00A310F7" w:rsidP="003D03D1">
            <w:pPr>
              <w:spacing w:line="276" w:lineRule="auto"/>
              <w:ind w:firstLine="0"/>
              <w:rPr>
                <w:rFonts w:ascii="Times New Roman" w:hAnsi="Times New Roman" w:cs="Times New Roman"/>
                <w:sz w:val="24"/>
                <w:szCs w:val="24"/>
              </w:rPr>
            </w:pPr>
            <w:r w:rsidRPr="003D03D1">
              <w:rPr>
                <w:rFonts w:ascii="Times New Roman" w:hAnsi="Times New Roman" w:cs="Times New Roman"/>
                <w:sz w:val="24"/>
                <w:szCs w:val="24"/>
              </w:rPr>
              <w:t>73.21</w:t>
            </w:r>
          </w:p>
        </w:tc>
      </w:tr>
    </w:tbl>
    <w:p w:rsidR="00A310F7" w:rsidRPr="003D03D1" w:rsidRDefault="00A310F7" w:rsidP="003D03D1">
      <w:pPr>
        <w:spacing w:after="0"/>
        <w:jc w:val="both"/>
        <w:rPr>
          <w:rFonts w:ascii="Times New Roman" w:hAnsi="Times New Roman" w:cs="Times New Roman"/>
          <w:b/>
          <w:sz w:val="24"/>
          <w:szCs w:val="24"/>
        </w:rPr>
      </w:pPr>
    </w:p>
    <w:p w:rsidR="00A310F7" w:rsidRPr="003D03D1" w:rsidRDefault="00A310F7" w:rsidP="003D03D1">
      <w:pPr>
        <w:autoSpaceDE w:val="0"/>
        <w:autoSpaceDN w:val="0"/>
        <w:adjustRightInd w:val="0"/>
        <w:spacing w:after="0"/>
        <w:jc w:val="both"/>
        <w:rPr>
          <w:rFonts w:ascii="Times New Roman" w:hAnsi="Times New Roman" w:cs="Times New Roman"/>
          <w:bCs/>
          <w:sz w:val="24"/>
          <w:szCs w:val="24"/>
        </w:rPr>
      </w:pPr>
      <w:r w:rsidRPr="003D03D1">
        <w:rPr>
          <w:rFonts w:ascii="Times New Roman" w:hAnsi="Times New Roman" w:cs="Times New Roman"/>
          <w:color w:val="231F20"/>
          <w:sz w:val="24"/>
          <w:szCs w:val="24"/>
        </w:rPr>
        <w:t xml:space="preserve">The study reports that 54 respondents (97 percent) strongly agreed that microfinance brought courage among rural women. Fifty three respondents (95 percent) strongly opined that their self confidence improved by participating in microfinance. Fifty one respondents (92 percent) strongly agreed that micro-finance has improved their self worthiness. Twenty eight respondents (50 percent) strongly agreed that there is a development of women’s skill to generate income by using microfinance. </w:t>
      </w:r>
    </w:p>
    <w:p w:rsidR="00A310F7" w:rsidRPr="003D03D1" w:rsidRDefault="00A310F7"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 xml:space="preserve">Table - 2 Impact of Micro-finance on Economic Improvement of women </w:t>
      </w:r>
    </w:p>
    <w:p w:rsidR="00A310F7" w:rsidRPr="003D03D1" w:rsidRDefault="00A310F7" w:rsidP="003D03D1">
      <w:pPr>
        <w:jc w:val="both"/>
        <w:rPr>
          <w:rFonts w:ascii="Times New Roman" w:hAnsi="Times New Roman" w:cs="Times New Roman"/>
          <w:bCs/>
          <w:sz w:val="24"/>
          <w:szCs w:val="24"/>
        </w:rPr>
      </w:pPr>
      <w:r w:rsidRPr="003D03D1">
        <w:rPr>
          <w:rFonts w:ascii="Times New Roman" w:hAnsi="Times New Roman" w:cs="Times New Roman"/>
          <w:bCs/>
          <w:noProof/>
          <w:sz w:val="24"/>
          <w:szCs w:val="24"/>
        </w:rPr>
        <w:lastRenderedPageBreak/>
        <w:drawing>
          <wp:inline distT="0" distB="0" distL="0" distR="0">
            <wp:extent cx="5143500" cy="2411730"/>
            <wp:effectExtent l="0" t="0" r="0" b="0"/>
            <wp:docPr id="24"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66977" cy="3148821"/>
                      <a:chOff x="609600" y="2133600"/>
                      <a:chExt cx="7766977" cy="3148821"/>
                    </a:xfrm>
                  </a:grpSpPr>
                  <a:pic>
                    <a:nvPicPr>
                      <a:cNvPr id="4" name="table"/>
                      <a:cNvPicPr>
                        <a:picLocks noChangeAspect="1"/>
                      </a:cNvPicPr>
                    </a:nvPicPr>
                    <a:blipFill>
                      <a:blip r:embed="rId27"/>
                      <a:stretch>
                        <a:fillRect/>
                      </a:stretch>
                    </a:blipFill>
                    <a:spPr>
                      <a:xfrm>
                        <a:off x="609600" y="2545080"/>
                        <a:ext cx="7766977" cy="2737341"/>
                      </a:xfrm>
                      <a:prstGeom prst="rect">
                        <a:avLst/>
                      </a:prstGeom>
                    </a:spPr>
                  </a:pic>
                  <a:sp>
                    <a:nvSpPr>
                      <a:cNvPr id="7" name="TextBox 6"/>
                      <a:cNvSpPr txBox="1"/>
                    </a:nvSpPr>
                    <a:spPr>
                      <a:xfrm>
                        <a:off x="7239000" y="2133600"/>
                        <a:ext cx="990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(n=56)</a:t>
                          </a:r>
                          <a:endParaRPr lang="en-US" dirty="0"/>
                        </a:p>
                      </a:txBody>
                      <a:useSpRect/>
                    </a:txSp>
                  </a:sp>
                </lc:lockedCanvas>
              </a:graphicData>
            </a:graphic>
          </wp:inline>
        </w:drawing>
      </w:r>
    </w:p>
    <w:p w:rsidR="00A310F7" w:rsidRPr="003D03D1" w:rsidRDefault="00A310F7" w:rsidP="003D03D1">
      <w:pPr>
        <w:autoSpaceDE w:val="0"/>
        <w:autoSpaceDN w:val="0"/>
        <w:adjustRightInd w:val="0"/>
        <w:spacing w:after="0"/>
        <w:jc w:val="both"/>
        <w:rPr>
          <w:rFonts w:ascii="Times New Roman" w:hAnsi="Times New Roman" w:cs="Times New Roman"/>
          <w:b/>
          <w:bCs/>
          <w:sz w:val="24"/>
          <w:szCs w:val="24"/>
        </w:rPr>
      </w:pPr>
      <w:r w:rsidRPr="003D03D1">
        <w:rPr>
          <w:rFonts w:ascii="Times New Roman" w:hAnsi="Times New Roman" w:cs="Times New Roman"/>
          <w:color w:val="231F20"/>
          <w:sz w:val="24"/>
          <w:szCs w:val="24"/>
        </w:rPr>
        <w:t xml:space="preserve">The study reports that microfinance has some economic impact among rural women. After the participation in microfinance through the SHGs 39 respondents (70 percent) strongly agreed that women are economically and socially empowered. Thirty seven respondents (66 percent) strongly agreed that microfinance reduced poverty. Thirty eight respondents (68 percent) agreed that microfinance programme improved rural savings. </w:t>
      </w:r>
    </w:p>
    <w:p w:rsidR="00A310F7" w:rsidRPr="003D03D1" w:rsidRDefault="00A310F7"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 xml:space="preserve">Table -3 Impact of Micro-finance on Social empowerment of women </w:t>
      </w:r>
    </w:p>
    <w:p w:rsidR="00A310F7" w:rsidRPr="003D03D1" w:rsidRDefault="00A310F7" w:rsidP="003D03D1">
      <w:pPr>
        <w:jc w:val="both"/>
        <w:rPr>
          <w:rFonts w:ascii="Times New Roman" w:hAnsi="Times New Roman" w:cs="Times New Roman"/>
          <w:bCs/>
          <w:sz w:val="24"/>
          <w:szCs w:val="24"/>
        </w:rPr>
      </w:pPr>
      <w:r w:rsidRPr="003D03D1">
        <w:rPr>
          <w:rFonts w:ascii="Times New Roman" w:hAnsi="Times New Roman" w:cs="Times New Roman"/>
          <w:bCs/>
          <w:noProof/>
          <w:sz w:val="24"/>
          <w:szCs w:val="24"/>
        </w:rPr>
        <w:drawing>
          <wp:inline distT="0" distB="0" distL="0" distR="0">
            <wp:extent cx="5795010" cy="2228850"/>
            <wp:effectExtent l="0" t="0" r="0" b="0"/>
            <wp:docPr id="25"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87722" cy="4128857"/>
                      <a:chOff x="685800" y="2069068"/>
                      <a:chExt cx="7687722" cy="4128857"/>
                    </a:xfrm>
                  </a:grpSpPr>
                  <a:pic>
                    <a:nvPicPr>
                      <a:cNvPr id="4" name="table"/>
                      <a:cNvPicPr>
                        <a:picLocks noChangeAspect="1"/>
                      </a:cNvPicPr>
                    </a:nvPicPr>
                    <a:blipFill>
                      <a:blip r:embed="rId28"/>
                      <a:stretch>
                        <a:fillRect/>
                      </a:stretch>
                    </a:blipFill>
                    <a:spPr>
                      <a:xfrm>
                        <a:off x="685800" y="2448560"/>
                        <a:ext cx="7687722" cy="3749365"/>
                      </a:xfrm>
                      <a:prstGeom prst="rect">
                        <a:avLst/>
                      </a:prstGeom>
                    </a:spPr>
                  </a:pic>
                  <a:sp>
                    <a:nvSpPr>
                      <a:cNvPr id="7" name="TextBox 6"/>
                      <a:cNvSpPr txBox="1"/>
                    </a:nvSpPr>
                    <a:spPr>
                      <a:xfrm>
                        <a:off x="7315200" y="2069068"/>
                        <a:ext cx="990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(n=56)</a:t>
                          </a:r>
                          <a:endParaRPr lang="en-US" dirty="0"/>
                        </a:p>
                      </a:txBody>
                      <a:useSpRect/>
                    </a:txSp>
                  </a:sp>
                </lc:lockedCanvas>
              </a:graphicData>
            </a:graphic>
          </wp:inline>
        </w:drawing>
      </w:r>
    </w:p>
    <w:p w:rsidR="00A310F7" w:rsidRPr="003D03D1" w:rsidRDefault="00A310F7" w:rsidP="003D03D1">
      <w:pPr>
        <w:jc w:val="both"/>
        <w:rPr>
          <w:rFonts w:ascii="Times New Roman" w:hAnsi="Times New Roman" w:cs="Times New Roman"/>
          <w:b/>
          <w:sz w:val="24"/>
          <w:szCs w:val="24"/>
        </w:rPr>
      </w:pPr>
      <w:r w:rsidRPr="003D03D1">
        <w:rPr>
          <w:rFonts w:ascii="Times New Roman" w:hAnsi="Times New Roman" w:cs="Times New Roman"/>
          <w:b/>
          <w:bCs/>
          <w:sz w:val="24"/>
          <w:szCs w:val="24"/>
        </w:rPr>
        <w:t xml:space="preserve">Research Study </w:t>
      </w:r>
      <w:r w:rsidR="00BB287D">
        <w:rPr>
          <w:rFonts w:ascii="Times New Roman" w:hAnsi="Times New Roman" w:cs="Times New Roman"/>
          <w:b/>
          <w:bCs/>
          <w:sz w:val="24"/>
          <w:szCs w:val="24"/>
        </w:rPr>
        <w:t>6</w:t>
      </w:r>
      <w:r w:rsidRPr="003D03D1">
        <w:rPr>
          <w:rFonts w:ascii="Times New Roman" w:hAnsi="Times New Roman" w:cs="Times New Roman"/>
          <w:b/>
          <w:bCs/>
          <w:sz w:val="24"/>
          <w:szCs w:val="24"/>
        </w:rPr>
        <w:t>.</w:t>
      </w:r>
    </w:p>
    <w:p w:rsidR="00A310F7" w:rsidRPr="003D03D1" w:rsidRDefault="00A310F7" w:rsidP="003D03D1">
      <w:pPr>
        <w:pStyle w:val="ListParagraph"/>
        <w:numPr>
          <w:ilvl w:val="0"/>
          <w:numId w:val="50"/>
        </w:numPr>
        <w:jc w:val="both"/>
        <w:rPr>
          <w:rFonts w:ascii="Times New Roman" w:hAnsi="Times New Roman" w:cs="Times New Roman"/>
          <w:sz w:val="24"/>
          <w:szCs w:val="24"/>
        </w:rPr>
      </w:pPr>
      <w:r w:rsidRPr="003D03D1">
        <w:rPr>
          <w:rFonts w:ascii="Times New Roman" w:hAnsi="Times New Roman" w:cs="Times New Roman"/>
          <w:b/>
          <w:bCs/>
          <w:sz w:val="24"/>
          <w:szCs w:val="24"/>
        </w:rPr>
        <w:t>Title of the study</w:t>
      </w:r>
      <w:r w:rsidRPr="003D03D1">
        <w:rPr>
          <w:rFonts w:ascii="Times New Roman" w:hAnsi="Times New Roman" w:cs="Times New Roman"/>
          <w:b/>
          <w:sz w:val="24"/>
          <w:szCs w:val="24"/>
        </w:rPr>
        <w:t xml:space="preserve">: </w:t>
      </w:r>
      <w:r w:rsidRPr="003D03D1">
        <w:rPr>
          <w:rFonts w:ascii="Times New Roman" w:hAnsi="Times New Roman" w:cs="Times New Roman"/>
          <w:sz w:val="24"/>
          <w:szCs w:val="24"/>
        </w:rPr>
        <w:t xml:space="preserve">Impact of SHG based micro-finance in women empowerment and poverty alleviation </w:t>
      </w:r>
    </w:p>
    <w:p w:rsidR="00A310F7" w:rsidRPr="003D03D1" w:rsidRDefault="00A310F7" w:rsidP="003D03D1">
      <w:pPr>
        <w:pStyle w:val="ListParagraph"/>
        <w:numPr>
          <w:ilvl w:val="0"/>
          <w:numId w:val="50"/>
        </w:numPr>
        <w:jc w:val="both"/>
        <w:rPr>
          <w:rFonts w:ascii="Times New Roman" w:hAnsi="Times New Roman" w:cs="Times New Roman"/>
          <w:sz w:val="24"/>
          <w:szCs w:val="24"/>
        </w:rPr>
      </w:pPr>
      <w:r w:rsidRPr="003D03D1">
        <w:rPr>
          <w:rFonts w:ascii="Times New Roman" w:hAnsi="Times New Roman" w:cs="Times New Roman"/>
          <w:b/>
          <w:bCs/>
          <w:sz w:val="24"/>
          <w:szCs w:val="24"/>
        </w:rPr>
        <w:t>Authors</w:t>
      </w:r>
      <w:r w:rsidRPr="003D03D1">
        <w:rPr>
          <w:rFonts w:ascii="Times New Roman" w:hAnsi="Times New Roman" w:cs="Times New Roman"/>
          <w:sz w:val="24"/>
          <w:szCs w:val="24"/>
        </w:rPr>
        <w:t xml:space="preserve">: Himanshu Tiwari </w:t>
      </w:r>
    </w:p>
    <w:p w:rsidR="00A310F7" w:rsidRPr="003D03D1" w:rsidRDefault="00A310F7" w:rsidP="003D03D1">
      <w:pPr>
        <w:pStyle w:val="ListParagraph"/>
        <w:numPr>
          <w:ilvl w:val="0"/>
          <w:numId w:val="50"/>
        </w:numPr>
        <w:jc w:val="both"/>
        <w:rPr>
          <w:rFonts w:ascii="Times New Roman" w:hAnsi="Times New Roman" w:cs="Times New Roman"/>
          <w:sz w:val="24"/>
          <w:szCs w:val="24"/>
        </w:rPr>
      </w:pPr>
      <w:r w:rsidRPr="003D03D1">
        <w:rPr>
          <w:rFonts w:ascii="Times New Roman" w:hAnsi="Times New Roman" w:cs="Times New Roman"/>
          <w:b/>
          <w:bCs/>
          <w:sz w:val="24"/>
          <w:szCs w:val="24"/>
        </w:rPr>
        <w:t>Year</w:t>
      </w:r>
      <w:r w:rsidRPr="003D03D1">
        <w:rPr>
          <w:rFonts w:ascii="Times New Roman" w:hAnsi="Times New Roman" w:cs="Times New Roman"/>
          <w:sz w:val="24"/>
          <w:szCs w:val="24"/>
        </w:rPr>
        <w:t>: 2012</w:t>
      </w:r>
    </w:p>
    <w:p w:rsidR="00A310F7" w:rsidRPr="003D03D1" w:rsidRDefault="00A310F7" w:rsidP="003D03D1">
      <w:pPr>
        <w:pStyle w:val="ListParagraph"/>
        <w:numPr>
          <w:ilvl w:val="0"/>
          <w:numId w:val="50"/>
        </w:numPr>
        <w:jc w:val="both"/>
        <w:rPr>
          <w:rFonts w:ascii="Times New Roman" w:hAnsi="Times New Roman" w:cs="Times New Roman"/>
          <w:sz w:val="24"/>
          <w:szCs w:val="24"/>
        </w:rPr>
      </w:pPr>
      <w:r w:rsidRPr="003D03D1">
        <w:rPr>
          <w:rFonts w:ascii="Times New Roman" w:hAnsi="Times New Roman" w:cs="Times New Roman"/>
          <w:b/>
          <w:sz w:val="24"/>
          <w:szCs w:val="24"/>
        </w:rPr>
        <w:t>Methodology</w:t>
      </w:r>
      <w:r w:rsidRPr="003D03D1">
        <w:rPr>
          <w:rFonts w:ascii="Times New Roman" w:hAnsi="Times New Roman" w:cs="Times New Roman"/>
          <w:sz w:val="24"/>
          <w:szCs w:val="24"/>
        </w:rPr>
        <w:t xml:space="preserve"> </w:t>
      </w:r>
    </w:p>
    <w:p w:rsidR="00A310F7" w:rsidRPr="003D03D1" w:rsidRDefault="00A310F7" w:rsidP="003D03D1">
      <w:pPr>
        <w:spacing w:after="0"/>
        <w:jc w:val="both"/>
        <w:rPr>
          <w:rFonts w:ascii="Times New Roman" w:hAnsi="Times New Roman" w:cs="Times New Roman"/>
          <w:sz w:val="24"/>
          <w:szCs w:val="24"/>
        </w:rPr>
      </w:pPr>
      <w:r w:rsidRPr="003D03D1">
        <w:rPr>
          <w:rFonts w:ascii="Times New Roman" w:hAnsi="Times New Roman" w:cs="Times New Roman"/>
          <w:b/>
          <w:sz w:val="24"/>
          <w:szCs w:val="24"/>
        </w:rPr>
        <w:t>Locale of the Study</w:t>
      </w:r>
      <w:r w:rsidRPr="003D03D1">
        <w:rPr>
          <w:rFonts w:ascii="Times New Roman" w:hAnsi="Times New Roman" w:cs="Times New Roman"/>
          <w:sz w:val="24"/>
          <w:szCs w:val="24"/>
        </w:rPr>
        <w:t xml:space="preserve">- Nagpur city </w:t>
      </w:r>
    </w:p>
    <w:p w:rsidR="00A310F7" w:rsidRPr="003D03D1" w:rsidRDefault="00A310F7" w:rsidP="003D03D1">
      <w:pPr>
        <w:spacing w:after="0"/>
        <w:jc w:val="both"/>
        <w:rPr>
          <w:rFonts w:ascii="Times New Roman" w:hAnsi="Times New Roman" w:cs="Times New Roman"/>
          <w:sz w:val="24"/>
          <w:szCs w:val="24"/>
        </w:rPr>
      </w:pPr>
      <w:r w:rsidRPr="003D03D1">
        <w:rPr>
          <w:rFonts w:ascii="Times New Roman" w:hAnsi="Times New Roman" w:cs="Times New Roman"/>
          <w:b/>
          <w:sz w:val="24"/>
          <w:szCs w:val="24"/>
        </w:rPr>
        <w:t>Selection of SHGs</w:t>
      </w:r>
      <w:r w:rsidRPr="003D03D1">
        <w:rPr>
          <w:rFonts w:ascii="Times New Roman" w:hAnsi="Times New Roman" w:cs="Times New Roman"/>
          <w:sz w:val="24"/>
          <w:szCs w:val="24"/>
        </w:rPr>
        <w:t xml:space="preserve">- 3 SHGs were selected randomly </w:t>
      </w:r>
    </w:p>
    <w:p w:rsidR="00A310F7" w:rsidRPr="003D03D1" w:rsidRDefault="00A310F7" w:rsidP="003D03D1">
      <w:pPr>
        <w:spacing w:after="0"/>
        <w:jc w:val="both"/>
        <w:rPr>
          <w:rFonts w:ascii="Times New Roman" w:hAnsi="Times New Roman" w:cs="Times New Roman"/>
          <w:sz w:val="24"/>
          <w:szCs w:val="24"/>
        </w:rPr>
      </w:pPr>
      <w:r w:rsidRPr="003D03D1">
        <w:rPr>
          <w:rFonts w:ascii="Times New Roman" w:hAnsi="Times New Roman" w:cs="Times New Roman"/>
          <w:b/>
          <w:sz w:val="24"/>
          <w:szCs w:val="24"/>
        </w:rPr>
        <w:t>Respondent’s selections</w:t>
      </w:r>
      <w:r w:rsidRPr="003D03D1">
        <w:rPr>
          <w:rFonts w:ascii="Times New Roman" w:hAnsi="Times New Roman" w:cs="Times New Roman"/>
          <w:sz w:val="24"/>
          <w:szCs w:val="24"/>
        </w:rPr>
        <w:t>- 50 respondents selected from 3 SHGs</w:t>
      </w:r>
    </w:p>
    <w:p w:rsidR="00A310F7" w:rsidRPr="003D03D1" w:rsidRDefault="00A310F7" w:rsidP="003D03D1">
      <w:pPr>
        <w:pStyle w:val="ListParagraph"/>
        <w:numPr>
          <w:ilvl w:val="0"/>
          <w:numId w:val="50"/>
        </w:numPr>
        <w:jc w:val="both"/>
        <w:rPr>
          <w:rFonts w:ascii="Times New Roman" w:hAnsi="Times New Roman" w:cs="Times New Roman"/>
          <w:sz w:val="24"/>
          <w:szCs w:val="24"/>
        </w:rPr>
      </w:pPr>
      <w:r w:rsidRPr="003D03D1">
        <w:rPr>
          <w:rFonts w:ascii="Times New Roman" w:hAnsi="Times New Roman" w:cs="Times New Roman"/>
          <w:b/>
          <w:bCs/>
          <w:sz w:val="24"/>
          <w:szCs w:val="24"/>
        </w:rPr>
        <w:t>Findings</w:t>
      </w:r>
      <w:r w:rsidRPr="003D03D1">
        <w:rPr>
          <w:rFonts w:ascii="Times New Roman" w:hAnsi="Times New Roman" w:cs="Times New Roman"/>
          <w:sz w:val="24"/>
          <w:szCs w:val="24"/>
        </w:rPr>
        <w:t xml:space="preserve"> </w:t>
      </w:r>
    </w:p>
    <w:p w:rsidR="00A310F7" w:rsidRPr="003D03D1" w:rsidRDefault="00A310F7" w:rsidP="003D03D1">
      <w:pPr>
        <w:jc w:val="both"/>
        <w:rPr>
          <w:rFonts w:ascii="Times New Roman" w:hAnsi="Times New Roman" w:cs="Times New Roman"/>
          <w:b/>
          <w:sz w:val="24"/>
          <w:szCs w:val="24"/>
        </w:rPr>
      </w:pPr>
      <w:r w:rsidRPr="003D03D1">
        <w:rPr>
          <w:rFonts w:ascii="Times New Roman" w:hAnsi="Times New Roman" w:cs="Times New Roman"/>
          <w:b/>
          <w:sz w:val="24"/>
          <w:szCs w:val="24"/>
        </w:rPr>
        <w:t xml:space="preserve">Table-1: Impact of micro-finance on standard of living </w:t>
      </w:r>
    </w:p>
    <w:p w:rsidR="00A310F7" w:rsidRPr="003D03D1" w:rsidRDefault="00A310F7" w:rsidP="003D03D1">
      <w:pPr>
        <w:jc w:val="both"/>
        <w:rPr>
          <w:rFonts w:ascii="Times New Roman" w:hAnsi="Times New Roman" w:cs="Times New Roman"/>
          <w:sz w:val="24"/>
          <w:szCs w:val="24"/>
        </w:rPr>
      </w:pPr>
      <w:r w:rsidRPr="003D03D1">
        <w:rPr>
          <w:rFonts w:ascii="Times New Roman" w:hAnsi="Times New Roman" w:cs="Times New Roman"/>
          <w:noProof/>
          <w:sz w:val="24"/>
          <w:szCs w:val="24"/>
        </w:rPr>
        <w:lastRenderedPageBreak/>
        <w:drawing>
          <wp:inline distT="0" distB="0" distL="0" distR="0">
            <wp:extent cx="5943600" cy="2617470"/>
            <wp:effectExtent l="0" t="0" r="0" b="0"/>
            <wp:docPr id="26"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462151" cy="4749169"/>
                      <a:chOff x="762000" y="2133600"/>
                      <a:chExt cx="7462151" cy="4749169"/>
                    </a:xfrm>
                  </a:grpSpPr>
                  <a:pic>
                    <a:nvPicPr>
                      <a:cNvPr id="4" name="table"/>
                      <a:cNvPicPr>
                        <a:picLocks noChangeAspect="1"/>
                      </a:cNvPicPr>
                    </a:nvPicPr>
                    <a:blipFill>
                      <a:blip r:embed="rId29"/>
                      <a:stretch>
                        <a:fillRect/>
                      </a:stretch>
                    </a:blipFill>
                    <a:spPr>
                      <a:xfrm>
                        <a:off x="762000" y="2438400"/>
                        <a:ext cx="7462151" cy="4444369"/>
                      </a:xfrm>
                      <a:prstGeom prst="rect">
                        <a:avLst/>
                      </a:prstGeom>
                    </a:spPr>
                  </a:pic>
                  <a:sp>
                    <a:nvSpPr>
                      <a:cNvPr id="7" name="TextBox 6"/>
                      <a:cNvSpPr txBox="1"/>
                    </a:nvSpPr>
                    <a:spPr>
                      <a:xfrm>
                        <a:off x="7239000" y="2133600"/>
                        <a:ext cx="8382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(n=50)</a:t>
                          </a:r>
                          <a:endParaRPr lang="en-US" dirty="0"/>
                        </a:p>
                      </a:txBody>
                      <a:useSpRect/>
                    </a:txSp>
                  </a:sp>
                </lc:lockedCanvas>
              </a:graphicData>
            </a:graphic>
          </wp:inline>
        </w:drawing>
      </w:r>
    </w:p>
    <w:p w:rsidR="00A310F7" w:rsidRPr="003D03D1" w:rsidRDefault="00A310F7" w:rsidP="003D03D1">
      <w:pPr>
        <w:jc w:val="both"/>
        <w:rPr>
          <w:rFonts w:ascii="Times New Roman" w:hAnsi="Times New Roman" w:cs="Times New Roman"/>
          <w:b/>
          <w:sz w:val="24"/>
          <w:szCs w:val="24"/>
        </w:rPr>
      </w:pPr>
      <w:r w:rsidRPr="003D03D1">
        <w:rPr>
          <w:rFonts w:ascii="Times New Roman" w:hAnsi="Times New Roman" w:cs="Times New Roman"/>
          <w:b/>
          <w:sz w:val="24"/>
          <w:szCs w:val="24"/>
        </w:rPr>
        <w:t xml:space="preserve">Table 2. Impact of micro-finance on employment </w:t>
      </w:r>
    </w:p>
    <w:p w:rsidR="00A310F7" w:rsidRPr="003D03D1" w:rsidRDefault="00A310F7" w:rsidP="003D03D1">
      <w:pPr>
        <w:jc w:val="both"/>
        <w:rPr>
          <w:rFonts w:ascii="Times New Roman" w:hAnsi="Times New Roman" w:cs="Times New Roman"/>
          <w:b/>
          <w:sz w:val="24"/>
          <w:szCs w:val="24"/>
        </w:rPr>
      </w:pPr>
      <w:r w:rsidRPr="003D03D1">
        <w:rPr>
          <w:rFonts w:ascii="Times New Roman" w:hAnsi="Times New Roman" w:cs="Times New Roman"/>
          <w:b/>
          <w:noProof/>
          <w:sz w:val="24"/>
          <w:szCs w:val="24"/>
        </w:rPr>
        <w:drawing>
          <wp:inline distT="0" distB="0" distL="0" distR="0">
            <wp:extent cx="5247503" cy="1400433"/>
            <wp:effectExtent l="0" t="0" r="0" b="0"/>
            <wp:docPr id="27"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82896" cy="2478206"/>
                      <a:chOff x="990600" y="2743200"/>
                      <a:chExt cx="7382896" cy="2478206"/>
                    </a:xfrm>
                  </a:grpSpPr>
                  <a:pic>
                    <a:nvPicPr>
                      <a:cNvPr id="4" name="table"/>
                      <a:cNvPicPr>
                        <a:picLocks noChangeAspect="1"/>
                      </a:cNvPicPr>
                    </a:nvPicPr>
                    <a:blipFill>
                      <a:blip r:embed="rId30"/>
                      <a:stretch>
                        <a:fillRect/>
                      </a:stretch>
                    </a:blipFill>
                    <a:spPr>
                      <a:xfrm>
                        <a:off x="990600" y="3124200"/>
                        <a:ext cx="7382896" cy="2097206"/>
                      </a:xfrm>
                      <a:prstGeom prst="rect">
                        <a:avLst/>
                      </a:prstGeom>
                    </a:spPr>
                  </a:pic>
                  <a:sp>
                    <a:nvSpPr>
                      <a:cNvPr id="7" name="TextBox 6"/>
                      <a:cNvSpPr txBox="1"/>
                    </a:nvSpPr>
                    <a:spPr>
                      <a:xfrm>
                        <a:off x="7239000" y="2743200"/>
                        <a:ext cx="990600" cy="381000"/>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(n=50)</a:t>
                          </a:r>
                          <a:endParaRPr lang="en-US" dirty="0"/>
                        </a:p>
                      </a:txBody>
                      <a:useSpRect/>
                    </a:txSp>
                  </a:sp>
                </lc:lockedCanvas>
              </a:graphicData>
            </a:graphic>
          </wp:inline>
        </w:drawing>
      </w:r>
    </w:p>
    <w:p w:rsidR="00A310F7" w:rsidRDefault="00A310F7" w:rsidP="003D03D1">
      <w:pPr>
        <w:jc w:val="both"/>
        <w:rPr>
          <w:rFonts w:ascii="Times New Roman" w:hAnsi="Times New Roman" w:cs="Times New Roman"/>
          <w:sz w:val="24"/>
          <w:szCs w:val="24"/>
        </w:rPr>
      </w:pPr>
      <w:r w:rsidRPr="003D03D1">
        <w:rPr>
          <w:rFonts w:ascii="Times New Roman" w:hAnsi="Times New Roman" w:cs="Times New Roman"/>
          <w:b/>
          <w:bCs/>
          <w:sz w:val="24"/>
          <w:szCs w:val="24"/>
        </w:rPr>
        <w:t>Conclusion</w:t>
      </w:r>
      <w:r w:rsidRPr="003D03D1">
        <w:rPr>
          <w:rFonts w:ascii="Times New Roman" w:hAnsi="Times New Roman" w:cs="Times New Roman"/>
          <w:sz w:val="24"/>
          <w:szCs w:val="24"/>
        </w:rPr>
        <w:t xml:space="preserve"> </w:t>
      </w:r>
    </w:p>
    <w:p w:rsidR="00500FF5" w:rsidRPr="003D03D1" w:rsidRDefault="00500FF5" w:rsidP="00500FF5">
      <w:pPr>
        <w:ind w:firstLine="709"/>
        <w:jc w:val="both"/>
        <w:rPr>
          <w:rFonts w:ascii="Times New Roman" w:hAnsi="Times New Roman" w:cs="Times New Roman"/>
          <w:sz w:val="24"/>
          <w:szCs w:val="24"/>
        </w:rPr>
      </w:pPr>
      <w:r w:rsidRPr="00500FF5">
        <w:rPr>
          <w:rFonts w:ascii="Times New Roman" w:hAnsi="Times New Roman" w:cs="Times New Roman"/>
          <w:sz w:val="24"/>
          <w:szCs w:val="24"/>
        </w:rPr>
        <w:t>SHGs have done well in the country to alleviate poverty and empower rural people. The emergence of small enterprises and its activities have made a considerable contribution in the socio-economic development of rural poor in the society.</w:t>
      </w:r>
    </w:p>
    <w:p w:rsidR="00A310F7" w:rsidRPr="003D03D1" w:rsidRDefault="00A310F7" w:rsidP="003D03D1">
      <w:pPr>
        <w:spacing w:before="120" w:after="120"/>
        <w:rPr>
          <w:rFonts w:ascii="Times New Roman" w:hAnsi="Times New Roman" w:cs="Times New Roman"/>
          <w:b/>
          <w:sz w:val="24"/>
          <w:szCs w:val="24"/>
        </w:rPr>
      </w:pPr>
      <w:r w:rsidRPr="003D03D1">
        <w:rPr>
          <w:rFonts w:ascii="Times New Roman" w:hAnsi="Times New Roman" w:cs="Times New Roman"/>
          <w:b/>
          <w:sz w:val="24"/>
          <w:szCs w:val="24"/>
        </w:rPr>
        <w:t>References</w:t>
      </w:r>
    </w:p>
    <w:p w:rsidR="00500FF5" w:rsidRDefault="00500FF5" w:rsidP="00500FF5">
      <w:pPr>
        <w:tabs>
          <w:tab w:val="left" w:pos="720"/>
        </w:tabs>
        <w:spacing w:after="0"/>
        <w:ind w:left="720" w:hanging="720"/>
        <w:jc w:val="both"/>
        <w:rPr>
          <w:rFonts w:ascii="Times New Roman" w:hAnsi="Times New Roman"/>
        </w:rPr>
      </w:pPr>
      <w:r w:rsidRPr="00B46CA5">
        <w:rPr>
          <w:rFonts w:ascii="Times New Roman" w:hAnsi="Times New Roman"/>
        </w:rPr>
        <w:t xml:space="preserve">ANONYMOUS, 2012, Status of Micro-finance in India, Micro Credit Innovations Dept, NABARD. </w:t>
      </w:r>
    </w:p>
    <w:p w:rsidR="00500FF5" w:rsidRPr="00B46CA5" w:rsidRDefault="00500FF5" w:rsidP="00500FF5">
      <w:pPr>
        <w:tabs>
          <w:tab w:val="left" w:pos="720"/>
        </w:tabs>
        <w:spacing w:after="0"/>
        <w:ind w:left="720" w:hanging="720"/>
        <w:jc w:val="both"/>
        <w:rPr>
          <w:rFonts w:ascii="Times New Roman" w:hAnsi="Times New Roman"/>
        </w:rPr>
      </w:pPr>
    </w:p>
    <w:p w:rsidR="00500FF5" w:rsidRDefault="00500FF5" w:rsidP="00500FF5">
      <w:pPr>
        <w:tabs>
          <w:tab w:val="left" w:pos="720"/>
        </w:tabs>
        <w:spacing w:after="0"/>
        <w:ind w:left="720" w:hanging="720"/>
        <w:jc w:val="both"/>
        <w:rPr>
          <w:rFonts w:ascii="Times New Roman" w:hAnsi="Times New Roman"/>
        </w:rPr>
      </w:pPr>
      <w:r w:rsidRPr="00B46CA5">
        <w:rPr>
          <w:rFonts w:ascii="Times New Roman" w:hAnsi="Times New Roman"/>
        </w:rPr>
        <w:t xml:space="preserve">ASHA, K., 2015, </w:t>
      </w:r>
      <w:r w:rsidRPr="00B46CA5">
        <w:rPr>
          <w:rFonts w:ascii="Times New Roman" w:hAnsi="Times New Roman"/>
          <w:bCs/>
        </w:rPr>
        <w:t>A study on the performance of Self Help Groups (SHGs) in Ramanagara District of Karnataka.</w:t>
      </w:r>
      <w:r w:rsidRPr="00B46CA5">
        <w:rPr>
          <w:rFonts w:ascii="Times New Roman" w:hAnsi="Times New Roman"/>
          <w:i/>
        </w:rPr>
        <w:t xml:space="preserve"> M.S</w:t>
      </w:r>
      <w:r w:rsidRPr="00B46CA5">
        <w:rPr>
          <w:rFonts w:ascii="Times New Roman" w:hAnsi="Times New Roman"/>
          <w:i/>
          <w:spacing w:val="-1"/>
        </w:rPr>
        <w:t>c</w:t>
      </w:r>
      <w:r w:rsidRPr="00B46CA5">
        <w:rPr>
          <w:rFonts w:ascii="Times New Roman" w:hAnsi="Times New Roman"/>
          <w:i/>
        </w:rPr>
        <w:t>.</w:t>
      </w:r>
      <w:r w:rsidRPr="00B46CA5">
        <w:rPr>
          <w:rFonts w:ascii="Times New Roman" w:hAnsi="Times New Roman"/>
          <w:i/>
          <w:spacing w:val="7"/>
        </w:rPr>
        <w:t xml:space="preserve"> </w:t>
      </w:r>
      <w:r w:rsidRPr="00B46CA5">
        <w:rPr>
          <w:rFonts w:ascii="Times New Roman" w:hAnsi="Times New Roman"/>
          <w:i/>
          <w:spacing w:val="-1"/>
        </w:rPr>
        <w:t>(</w:t>
      </w:r>
      <w:r w:rsidRPr="00B46CA5">
        <w:rPr>
          <w:rFonts w:ascii="Times New Roman" w:hAnsi="Times New Roman"/>
          <w:i/>
        </w:rPr>
        <w:t>Agr</w:t>
      </w:r>
      <w:r w:rsidRPr="00B46CA5">
        <w:rPr>
          <w:rFonts w:ascii="Times New Roman" w:hAnsi="Times New Roman"/>
          <w:i/>
          <w:spacing w:val="1"/>
        </w:rPr>
        <w:t>i</w:t>
      </w:r>
      <w:r w:rsidRPr="00B46CA5">
        <w:rPr>
          <w:rFonts w:ascii="Times New Roman" w:hAnsi="Times New Roman"/>
          <w:i/>
          <w:spacing w:val="3"/>
        </w:rPr>
        <w:t>.</w:t>
      </w:r>
      <w:r w:rsidRPr="00B46CA5">
        <w:rPr>
          <w:rFonts w:ascii="Times New Roman" w:hAnsi="Times New Roman"/>
          <w:i/>
        </w:rPr>
        <w:t xml:space="preserve">) </w:t>
      </w:r>
      <w:r w:rsidRPr="00B46CA5">
        <w:rPr>
          <w:rFonts w:ascii="Times New Roman" w:hAnsi="Times New Roman"/>
          <w:i/>
          <w:spacing w:val="4"/>
        </w:rPr>
        <w:t>T</w:t>
      </w:r>
      <w:r w:rsidRPr="00B46CA5">
        <w:rPr>
          <w:rFonts w:ascii="Times New Roman" w:hAnsi="Times New Roman"/>
          <w:i/>
        </w:rPr>
        <w:t>h</w:t>
      </w:r>
      <w:r w:rsidRPr="00B46CA5">
        <w:rPr>
          <w:rFonts w:ascii="Times New Roman" w:hAnsi="Times New Roman"/>
          <w:i/>
          <w:spacing w:val="-1"/>
        </w:rPr>
        <w:t>e</w:t>
      </w:r>
      <w:r w:rsidRPr="00B46CA5">
        <w:rPr>
          <w:rFonts w:ascii="Times New Roman" w:hAnsi="Times New Roman"/>
          <w:i/>
        </w:rPr>
        <w:t>s</w:t>
      </w:r>
      <w:r w:rsidRPr="00B46CA5">
        <w:rPr>
          <w:rFonts w:ascii="Times New Roman" w:hAnsi="Times New Roman"/>
          <w:i/>
          <w:spacing w:val="1"/>
        </w:rPr>
        <w:t>i</w:t>
      </w:r>
      <w:r w:rsidRPr="00B46CA5">
        <w:rPr>
          <w:rFonts w:ascii="Times New Roman" w:hAnsi="Times New Roman"/>
          <w:i/>
        </w:rPr>
        <w:t>s</w:t>
      </w:r>
      <w:r w:rsidRPr="00B46CA5">
        <w:rPr>
          <w:rFonts w:ascii="Times New Roman" w:hAnsi="Times New Roman"/>
          <w:i/>
          <w:spacing w:val="5"/>
        </w:rPr>
        <w:t xml:space="preserve"> </w:t>
      </w:r>
      <w:r w:rsidRPr="00B46CA5">
        <w:rPr>
          <w:rFonts w:ascii="Times New Roman" w:hAnsi="Times New Roman"/>
          <w:spacing w:val="-1"/>
        </w:rPr>
        <w:t>(</w:t>
      </w:r>
      <w:r w:rsidRPr="00B46CA5">
        <w:rPr>
          <w:rFonts w:ascii="Times New Roman" w:hAnsi="Times New Roman"/>
        </w:rPr>
        <w:t>Unpub.</w:t>
      </w:r>
      <w:r w:rsidRPr="00B46CA5">
        <w:rPr>
          <w:rFonts w:ascii="Times New Roman" w:hAnsi="Times New Roman"/>
          <w:spacing w:val="-1"/>
        </w:rPr>
        <w:t>)</w:t>
      </w:r>
      <w:r w:rsidRPr="00B46CA5">
        <w:rPr>
          <w:rFonts w:ascii="Times New Roman" w:hAnsi="Times New Roman"/>
        </w:rPr>
        <w:t>,</w:t>
      </w:r>
      <w:r w:rsidRPr="00B46CA5">
        <w:rPr>
          <w:rFonts w:ascii="Times New Roman" w:hAnsi="Times New Roman"/>
          <w:spacing w:val="2"/>
        </w:rPr>
        <w:t xml:space="preserve"> </w:t>
      </w:r>
      <w:r w:rsidRPr="00B46CA5">
        <w:rPr>
          <w:rFonts w:ascii="Times New Roman" w:hAnsi="Times New Roman"/>
        </w:rPr>
        <w:t>Un</w:t>
      </w:r>
      <w:r w:rsidRPr="00B46CA5">
        <w:rPr>
          <w:rFonts w:ascii="Times New Roman" w:hAnsi="Times New Roman"/>
          <w:spacing w:val="1"/>
        </w:rPr>
        <w:t>i</w:t>
      </w:r>
      <w:r w:rsidRPr="00B46CA5">
        <w:rPr>
          <w:rFonts w:ascii="Times New Roman" w:hAnsi="Times New Roman"/>
        </w:rPr>
        <w:t>v.</w:t>
      </w:r>
      <w:r w:rsidRPr="00B46CA5">
        <w:rPr>
          <w:rFonts w:ascii="Times New Roman" w:hAnsi="Times New Roman"/>
          <w:spacing w:val="7"/>
        </w:rPr>
        <w:t xml:space="preserve"> </w:t>
      </w:r>
      <w:r w:rsidRPr="00B46CA5">
        <w:rPr>
          <w:rFonts w:ascii="Times New Roman" w:hAnsi="Times New Roman"/>
          <w:spacing w:val="2"/>
        </w:rPr>
        <w:t>A</w:t>
      </w:r>
      <w:r w:rsidRPr="00B46CA5">
        <w:rPr>
          <w:rFonts w:ascii="Times New Roman" w:hAnsi="Times New Roman"/>
          <w:spacing w:val="-2"/>
        </w:rPr>
        <w:t>g</w:t>
      </w:r>
      <w:r w:rsidRPr="00B46CA5">
        <w:rPr>
          <w:rFonts w:ascii="Times New Roman" w:hAnsi="Times New Roman"/>
          <w:spacing w:val="-1"/>
        </w:rPr>
        <w:t>r</w:t>
      </w:r>
      <w:r w:rsidRPr="00B46CA5">
        <w:rPr>
          <w:rFonts w:ascii="Times New Roman" w:hAnsi="Times New Roman"/>
          <w:spacing w:val="1"/>
        </w:rPr>
        <w:t>i</w:t>
      </w:r>
      <w:r w:rsidRPr="00B46CA5">
        <w:rPr>
          <w:rFonts w:ascii="Times New Roman" w:hAnsi="Times New Roman"/>
          <w:spacing w:val="-1"/>
        </w:rPr>
        <w:t>c</w:t>
      </w:r>
      <w:r w:rsidRPr="00B46CA5">
        <w:rPr>
          <w:rFonts w:ascii="Times New Roman" w:hAnsi="Times New Roman"/>
        </w:rPr>
        <w:t xml:space="preserve">. </w:t>
      </w:r>
      <w:r w:rsidRPr="00B46CA5">
        <w:rPr>
          <w:rFonts w:ascii="Times New Roman" w:hAnsi="Times New Roman"/>
          <w:spacing w:val="1"/>
        </w:rPr>
        <w:t>S</w:t>
      </w:r>
      <w:r w:rsidRPr="00B46CA5">
        <w:rPr>
          <w:rFonts w:ascii="Times New Roman" w:hAnsi="Times New Roman"/>
          <w:spacing w:val="-1"/>
        </w:rPr>
        <w:t>c</w:t>
      </w:r>
      <w:r w:rsidRPr="00B46CA5">
        <w:rPr>
          <w:rFonts w:ascii="Times New Roman" w:hAnsi="Times New Roman"/>
          <w:spacing w:val="1"/>
        </w:rPr>
        <w:t>i</w:t>
      </w:r>
      <w:r w:rsidRPr="00B46CA5">
        <w:rPr>
          <w:rFonts w:ascii="Times New Roman" w:hAnsi="Times New Roman"/>
        </w:rPr>
        <w:t>.,</w:t>
      </w:r>
      <w:r w:rsidRPr="00B46CA5">
        <w:rPr>
          <w:rFonts w:ascii="Times New Roman" w:hAnsi="Times New Roman"/>
          <w:spacing w:val="-1"/>
        </w:rPr>
        <w:t>Ba</w:t>
      </w:r>
      <w:r w:rsidRPr="00B46CA5">
        <w:rPr>
          <w:rFonts w:ascii="Times New Roman" w:hAnsi="Times New Roman"/>
          <w:spacing w:val="3"/>
        </w:rPr>
        <w:t>n</w:t>
      </w:r>
      <w:r w:rsidRPr="00B46CA5">
        <w:rPr>
          <w:rFonts w:ascii="Times New Roman" w:hAnsi="Times New Roman"/>
          <w:spacing w:val="-2"/>
        </w:rPr>
        <w:t>g</w:t>
      </w:r>
      <w:r w:rsidRPr="00B46CA5">
        <w:rPr>
          <w:rFonts w:ascii="Times New Roman" w:hAnsi="Times New Roman"/>
          <w:spacing w:val="-1"/>
        </w:rPr>
        <w:t>a</w:t>
      </w:r>
      <w:r w:rsidRPr="00B46CA5">
        <w:rPr>
          <w:rFonts w:ascii="Times New Roman" w:hAnsi="Times New Roman"/>
          <w:spacing w:val="1"/>
        </w:rPr>
        <w:t>l</w:t>
      </w:r>
      <w:r w:rsidRPr="00B46CA5">
        <w:rPr>
          <w:rFonts w:ascii="Times New Roman" w:hAnsi="Times New Roman"/>
        </w:rPr>
        <w:t>o</w:t>
      </w:r>
      <w:r w:rsidRPr="00B46CA5">
        <w:rPr>
          <w:rFonts w:ascii="Times New Roman" w:hAnsi="Times New Roman"/>
          <w:spacing w:val="2"/>
        </w:rPr>
        <w:t>r</w:t>
      </w:r>
      <w:r w:rsidRPr="00B46CA5">
        <w:rPr>
          <w:rFonts w:ascii="Times New Roman" w:hAnsi="Times New Roman"/>
          <w:spacing w:val="-1"/>
        </w:rPr>
        <w:t>e</w:t>
      </w:r>
      <w:r w:rsidRPr="00B46CA5">
        <w:rPr>
          <w:rFonts w:ascii="Times New Roman" w:hAnsi="Times New Roman"/>
        </w:rPr>
        <w:t>.</w:t>
      </w:r>
    </w:p>
    <w:p w:rsidR="00500FF5" w:rsidRPr="00B46CA5" w:rsidRDefault="00500FF5" w:rsidP="00500FF5">
      <w:pPr>
        <w:tabs>
          <w:tab w:val="left" w:pos="720"/>
        </w:tabs>
        <w:spacing w:after="0"/>
        <w:ind w:left="720" w:hanging="720"/>
        <w:jc w:val="both"/>
        <w:rPr>
          <w:rFonts w:ascii="Times New Roman" w:hAnsi="Times New Roman"/>
        </w:rPr>
      </w:pPr>
    </w:p>
    <w:p w:rsidR="00500FF5" w:rsidRDefault="00500FF5" w:rsidP="00500FF5">
      <w:pPr>
        <w:autoSpaceDE w:val="0"/>
        <w:autoSpaceDN w:val="0"/>
        <w:adjustRightInd w:val="0"/>
        <w:spacing w:after="0"/>
        <w:ind w:left="720" w:hanging="720"/>
        <w:jc w:val="both"/>
        <w:rPr>
          <w:rFonts w:ascii="Times New Roman" w:hAnsi="Times New Roman"/>
          <w:iCs/>
        </w:rPr>
      </w:pPr>
      <w:r w:rsidRPr="00B46CA5">
        <w:rPr>
          <w:rFonts w:ascii="Times New Roman" w:hAnsi="Times New Roman"/>
          <w:iCs/>
        </w:rPr>
        <w:t>BHASKAR, V., LAKSHMINARAYAN, M.T., UMAMAHESHWAR, P. AND SIDDESHWARA, H.E., 2006, Income generating activities of Self Help Groups in the JFM committees under NAP scheme in four Southern States-</w:t>
      </w:r>
      <w:r w:rsidRPr="00B46CA5">
        <w:rPr>
          <w:rFonts w:ascii="Times New Roman" w:hAnsi="Times New Roman"/>
          <w:i/>
          <w:iCs/>
        </w:rPr>
        <w:t>A Special study</w:t>
      </w:r>
      <w:r w:rsidRPr="00B46CA5">
        <w:rPr>
          <w:rFonts w:ascii="Times New Roman" w:hAnsi="Times New Roman"/>
          <w:iCs/>
        </w:rPr>
        <w:t xml:space="preserve">, (Publ. 160), RC - NAEB, Bangalore. </w:t>
      </w:r>
    </w:p>
    <w:p w:rsidR="00500FF5" w:rsidRPr="00B46CA5" w:rsidRDefault="00500FF5" w:rsidP="00500FF5">
      <w:pPr>
        <w:autoSpaceDE w:val="0"/>
        <w:autoSpaceDN w:val="0"/>
        <w:adjustRightInd w:val="0"/>
        <w:spacing w:after="0"/>
        <w:ind w:left="720" w:hanging="720"/>
        <w:jc w:val="both"/>
        <w:rPr>
          <w:rFonts w:ascii="Times New Roman" w:hAnsi="Times New Roman"/>
          <w:iCs/>
        </w:rPr>
      </w:pPr>
    </w:p>
    <w:p w:rsidR="00500FF5" w:rsidRDefault="00500FF5" w:rsidP="00500FF5">
      <w:pPr>
        <w:spacing w:after="0"/>
        <w:jc w:val="both"/>
        <w:rPr>
          <w:rFonts w:ascii="Times New Roman" w:hAnsi="Times New Roman"/>
        </w:rPr>
      </w:pPr>
      <w:r w:rsidRPr="00B46CA5">
        <w:rPr>
          <w:rFonts w:ascii="Times New Roman" w:hAnsi="Times New Roman"/>
        </w:rPr>
        <w:t>JOSHI, D.P., 2006, Social Banking, Foundation Books Private limited, New Delhi.</w:t>
      </w:r>
    </w:p>
    <w:p w:rsidR="00500FF5" w:rsidRPr="00B46CA5" w:rsidRDefault="00500FF5" w:rsidP="00500FF5">
      <w:pPr>
        <w:spacing w:after="0"/>
        <w:jc w:val="both"/>
        <w:rPr>
          <w:rFonts w:ascii="Times New Roman" w:hAnsi="Times New Roman"/>
        </w:rPr>
      </w:pPr>
    </w:p>
    <w:p w:rsidR="00500FF5" w:rsidRDefault="00500FF5" w:rsidP="00500FF5">
      <w:pPr>
        <w:autoSpaceDE w:val="0"/>
        <w:autoSpaceDN w:val="0"/>
        <w:adjustRightInd w:val="0"/>
        <w:spacing w:after="0"/>
        <w:ind w:left="720" w:hanging="720"/>
        <w:jc w:val="both"/>
        <w:rPr>
          <w:rFonts w:ascii="Times New Roman" w:hAnsi="Times New Roman"/>
          <w:iCs/>
        </w:rPr>
      </w:pPr>
      <w:r w:rsidRPr="00B46CA5">
        <w:rPr>
          <w:rFonts w:ascii="Times New Roman" w:hAnsi="Times New Roman"/>
          <w:iCs/>
        </w:rPr>
        <w:t xml:space="preserve">SARUMATHI, S. AND MOHAN, K., 2011, </w:t>
      </w:r>
      <w:r w:rsidRPr="00B46CA5">
        <w:rPr>
          <w:rFonts w:ascii="Times New Roman" w:hAnsi="Times New Roman"/>
        </w:rPr>
        <w:t xml:space="preserve">Role of Micro-finance in women’s empowerment. </w:t>
      </w:r>
      <w:r w:rsidRPr="00B46CA5">
        <w:rPr>
          <w:rFonts w:ascii="Times New Roman" w:hAnsi="Times New Roman"/>
          <w:i/>
          <w:iCs/>
        </w:rPr>
        <w:t>J. of Mgmt. and Sci.,</w:t>
      </w:r>
      <w:r w:rsidRPr="00B46CA5">
        <w:rPr>
          <w:rFonts w:ascii="Times New Roman" w:hAnsi="Times New Roman"/>
          <w:iCs/>
        </w:rPr>
        <w:t xml:space="preserve"> </w:t>
      </w:r>
      <w:r w:rsidRPr="00B46CA5">
        <w:rPr>
          <w:rFonts w:ascii="Times New Roman" w:hAnsi="Times New Roman"/>
          <w:b/>
          <w:iCs/>
        </w:rPr>
        <w:t>1</w:t>
      </w:r>
      <w:r w:rsidRPr="00B46CA5">
        <w:rPr>
          <w:rFonts w:ascii="Times New Roman" w:hAnsi="Times New Roman"/>
          <w:iCs/>
        </w:rPr>
        <w:t xml:space="preserve">(1):1-10. </w:t>
      </w: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313BCD">
      <w:pPr>
        <w:jc w:val="center"/>
        <w:rPr>
          <w:rFonts w:ascii="Times New Roman" w:hAnsi="Times New Roman" w:cs="Times New Roman"/>
          <w:b/>
          <w:sz w:val="24"/>
          <w:szCs w:val="24"/>
          <w:u w:val="single"/>
        </w:rPr>
      </w:pPr>
      <w:r w:rsidRPr="00A54556">
        <w:rPr>
          <w:rFonts w:ascii="Times New Roman" w:hAnsi="Times New Roman" w:cs="Times New Roman"/>
          <w:b/>
          <w:sz w:val="24"/>
          <w:szCs w:val="24"/>
          <w:u w:val="single"/>
        </w:rPr>
        <w:lastRenderedPageBreak/>
        <w:t>Questions a</w:t>
      </w:r>
      <w:r>
        <w:rPr>
          <w:rFonts w:ascii="Times New Roman" w:hAnsi="Times New Roman" w:cs="Times New Roman"/>
          <w:b/>
          <w:sz w:val="24"/>
          <w:szCs w:val="24"/>
          <w:u w:val="single"/>
        </w:rPr>
        <w:t>sked during seminar discussion period</w:t>
      </w:r>
      <w:r w:rsidRPr="00A54556">
        <w:rPr>
          <w:rFonts w:ascii="Times New Roman" w:hAnsi="Times New Roman" w:cs="Times New Roman"/>
          <w:b/>
          <w:sz w:val="24"/>
          <w:szCs w:val="24"/>
          <w:u w:val="single"/>
        </w:rPr>
        <w:t>.</w:t>
      </w:r>
    </w:p>
    <w:p w:rsidR="00CA6F54" w:rsidRPr="003D03D1" w:rsidRDefault="00CA6F54" w:rsidP="00CA6F54">
      <w:pPr>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bCs/>
          <w:sz w:val="24"/>
          <w:szCs w:val="24"/>
          <w:lang w:val="en-US" w:eastAsia="en-US"/>
        </w:rPr>
        <w:t xml:space="preserve">Role of micro-finance in agriculture development </w:t>
      </w:r>
    </w:p>
    <w:p w:rsidR="00CA6F54" w:rsidRPr="003D03D1" w:rsidRDefault="00CA6F54" w:rsidP="00CA6F54">
      <w:pPr>
        <w:numPr>
          <w:ilvl w:val="0"/>
          <w:numId w:val="54"/>
        </w:numPr>
        <w:spacing w:before="240"/>
        <w:contextualSpacing/>
        <w:jc w:val="both"/>
        <w:rPr>
          <w:rFonts w:ascii="Times New Roman" w:eastAsia="Times New Roman" w:hAnsi="Times New Roman" w:cs="Times New Roman"/>
          <w:b/>
          <w:sz w:val="24"/>
          <w:szCs w:val="24"/>
          <w:lang w:val="en-US" w:eastAsia="en-US"/>
        </w:rPr>
      </w:pPr>
      <w:r w:rsidRPr="003D03D1">
        <w:rPr>
          <w:rFonts w:ascii="Times New Roman" w:eastAsia="Times New Roman" w:hAnsi="Times New Roman" w:cs="Times New Roman"/>
          <w:b/>
          <w:bCs/>
          <w:sz w:val="24"/>
          <w:szCs w:val="24"/>
          <w:lang w:val="en-US" w:eastAsia="en-US"/>
        </w:rPr>
        <w:t>Financial services</w:t>
      </w:r>
      <w:r w:rsidRPr="003D03D1">
        <w:rPr>
          <w:rFonts w:ascii="Times New Roman" w:eastAsia="Times New Roman" w:hAnsi="Times New Roman" w:cs="Times New Roman"/>
          <w:b/>
          <w:sz w:val="24"/>
          <w:szCs w:val="24"/>
          <w:lang w:val="en-US" w:eastAsia="en-US"/>
        </w:rPr>
        <w:t xml:space="preserve">: </w:t>
      </w:r>
    </w:p>
    <w:p w:rsidR="00CA6F54" w:rsidRPr="003D03D1" w:rsidRDefault="00CA6F54" w:rsidP="00CA6F54">
      <w:pPr>
        <w:spacing w:before="240"/>
        <w:ind w:firstLine="72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 xml:space="preserve">The micro-finance facilitates agriculture by funding for purchase of implements and inputs thereby, the micro-finance contributes for agricultural development of the country. The other facet of micro-finance contribution to agricultural development is facilitation of implements hiring through common service centres like Bharathiya Agro Samruddhi Investment and Consultancy Services (BASICS) in Hyderabad. </w:t>
      </w:r>
    </w:p>
    <w:p w:rsidR="00CA6F54" w:rsidRPr="003D03D1" w:rsidRDefault="00CA6F54" w:rsidP="00CA6F54">
      <w:pPr>
        <w:numPr>
          <w:ilvl w:val="0"/>
          <w:numId w:val="54"/>
        </w:numPr>
        <w:spacing w:before="240"/>
        <w:contextualSpacing/>
        <w:jc w:val="both"/>
        <w:rPr>
          <w:rFonts w:ascii="Times New Roman" w:eastAsia="Times New Roman" w:hAnsi="Times New Roman" w:cs="Times New Roman"/>
          <w:b/>
          <w:sz w:val="24"/>
          <w:szCs w:val="24"/>
          <w:lang w:val="en-US" w:eastAsia="en-US"/>
        </w:rPr>
      </w:pPr>
      <w:r w:rsidRPr="003D03D1">
        <w:rPr>
          <w:rFonts w:ascii="Times New Roman" w:eastAsia="Times New Roman" w:hAnsi="Times New Roman" w:cs="Times New Roman"/>
          <w:b/>
          <w:bCs/>
          <w:sz w:val="24"/>
          <w:szCs w:val="24"/>
          <w:lang w:val="en-US" w:eastAsia="en-US"/>
        </w:rPr>
        <w:t>Non-financial services</w:t>
      </w:r>
      <w:r w:rsidRPr="003D03D1">
        <w:rPr>
          <w:rFonts w:ascii="Times New Roman" w:eastAsia="Times New Roman" w:hAnsi="Times New Roman" w:cs="Times New Roman"/>
          <w:b/>
          <w:sz w:val="24"/>
          <w:szCs w:val="24"/>
          <w:lang w:val="en-US" w:eastAsia="en-US"/>
        </w:rPr>
        <w:t xml:space="preserve">: </w:t>
      </w:r>
    </w:p>
    <w:p w:rsidR="00CA6F54" w:rsidRPr="003D03D1" w:rsidRDefault="00CA6F54" w:rsidP="00CA6F54">
      <w:pPr>
        <w:spacing w:before="240"/>
        <w:ind w:firstLine="72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 xml:space="preserve">The micro-finance institutions working in the rural areas generally appoint development officers either for formation of SHGs or for facilitating loan disbursing. During the process of loan disbursing, the development officers also take technical information to the rural clients. Apart from the technical information they also conduct training programmes, capacity building programme thereby the knowledge of the rural clients on agricultural also enhances which in turn leads to agricultural development. </w:t>
      </w:r>
    </w:p>
    <w:p w:rsidR="00CA6F54" w:rsidRPr="003D03D1" w:rsidRDefault="00CA6F54" w:rsidP="00CA6F54">
      <w:pPr>
        <w:numPr>
          <w:ilvl w:val="0"/>
          <w:numId w:val="54"/>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b/>
          <w:bCs/>
          <w:sz w:val="24"/>
          <w:szCs w:val="24"/>
          <w:lang w:val="en-US" w:eastAsia="en-US"/>
        </w:rPr>
        <w:t>Market access for the produce</w:t>
      </w:r>
      <w:r w:rsidRPr="003D03D1">
        <w:rPr>
          <w:rFonts w:ascii="Times New Roman" w:eastAsia="Times New Roman" w:hAnsi="Times New Roman" w:cs="Times New Roman"/>
          <w:b/>
          <w:sz w:val="24"/>
          <w:szCs w:val="24"/>
          <w:lang w:val="en-US" w:eastAsia="en-US"/>
        </w:rPr>
        <w:t>:</w:t>
      </w:r>
      <w:r w:rsidRPr="003D03D1">
        <w:rPr>
          <w:rFonts w:ascii="Times New Roman" w:eastAsia="Times New Roman" w:hAnsi="Times New Roman" w:cs="Times New Roman"/>
          <w:sz w:val="24"/>
          <w:szCs w:val="24"/>
          <w:lang w:val="en-US" w:eastAsia="en-US"/>
        </w:rPr>
        <w:t xml:space="preserve"> </w:t>
      </w:r>
    </w:p>
    <w:p w:rsidR="00CA6F54" w:rsidRDefault="00CA6F54" w:rsidP="00CA6F54">
      <w:pPr>
        <w:spacing w:before="240"/>
        <w:ind w:firstLine="72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 xml:space="preserve">The micro-finance institutions established in the rural areas helps Formation of groups and encouraging group marketing, Coordination with local extension agencies. The best example for market access through micro-finance is BASICS in Hyderabad. The BASICS has established outlets for the benefit of their members. The members of micro-finance institution sale their produce through outlets established by BASICS. </w:t>
      </w:r>
    </w:p>
    <w:p w:rsidR="00CE2474" w:rsidRPr="003D03D1" w:rsidRDefault="00CE2474" w:rsidP="00CE2474">
      <w:pPr>
        <w:spacing w:before="240" w:after="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bCs/>
          <w:sz w:val="24"/>
          <w:szCs w:val="24"/>
          <w:lang w:val="en-US" w:eastAsia="en-US"/>
        </w:rPr>
        <w:t xml:space="preserve">Role of Micro-finance in women empowerment </w:t>
      </w:r>
    </w:p>
    <w:p w:rsidR="00CE2474" w:rsidRPr="003D03D1" w:rsidRDefault="00CE2474" w:rsidP="00CE2474">
      <w:pPr>
        <w:spacing w:before="24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sz w:val="24"/>
          <w:szCs w:val="24"/>
          <w:lang w:val="en-US" w:eastAsia="en-US"/>
        </w:rPr>
        <w:t>The role of Micro-finance contributing for women’s empowerment includes</w:t>
      </w:r>
    </w:p>
    <w:p w:rsidR="00CE2474" w:rsidRPr="003D03D1" w:rsidRDefault="00CE2474" w:rsidP="00CE2474">
      <w:pPr>
        <w:numPr>
          <w:ilvl w:val="0"/>
          <w:numId w:val="36"/>
        </w:numPr>
        <w:spacing w:before="240" w:after="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Economic empowerment</w:t>
      </w:r>
    </w:p>
    <w:p w:rsidR="00CE2474" w:rsidRPr="003D03D1" w:rsidRDefault="00CE2474" w:rsidP="00CE2474">
      <w:pPr>
        <w:numPr>
          <w:ilvl w:val="0"/>
          <w:numId w:val="36"/>
        </w:numPr>
        <w:spacing w:before="240" w:after="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Social empowerment:</w:t>
      </w:r>
    </w:p>
    <w:p w:rsidR="00CE2474" w:rsidRPr="003D03D1" w:rsidRDefault="00CE2474" w:rsidP="00CE2474">
      <w:pPr>
        <w:numPr>
          <w:ilvl w:val="0"/>
          <w:numId w:val="36"/>
        </w:numPr>
        <w:spacing w:before="240" w:after="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Education, skill and training empowerment:</w:t>
      </w:r>
    </w:p>
    <w:p w:rsidR="00CE2474" w:rsidRPr="003D03D1" w:rsidRDefault="00CE2474" w:rsidP="00CE2474">
      <w:pPr>
        <w:numPr>
          <w:ilvl w:val="0"/>
          <w:numId w:val="36"/>
        </w:numPr>
        <w:spacing w:before="240" w:after="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Political empowerment:</w:t>
      </w:r>
    </w:p>
    <w:p w:rsidR="00CE2474" w:rsidRPr="003D03D1" w:rsidRDefault="00CE2474" w:rsidP="00CE2474">
      <w:pPr>
        <w:spacing w:before="240"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bCs/>
          <w:sz w:val="24"/>
          <w:szCs w:val="24"/>
          <w:lang w:val="en-US" w:eastAsia="en-US"/>
        </w:rPr>
        <w:t xml:space="preserve">1. </w:t>
      </w:r>
      <w:r w:rsidRPr="003D03D1">
        <w:rPr>
          <w:rFonts w:ascii="Times New Roman" w:eastAsiaTheme="minorHAnsi" w:hAnsi="Times New Roman" w:cs="Times New Roman"/>
          <w:b/>
          <w:bCs/>
          <w:sz w:val="24"/>
          <w:szCs w:val="24"/>
          <w:lang w:val="en-US" w:eastAsia="en-US"/>
        </w:rPr>
        <w:t>Micro-finance in economic empowerment r</w:t>
      </w:r>
      <w:r w:rsidRPr="003D03D1">
        <w:rPr>
          <w:rFonts w:ascii="Times New Roman" w:eastAsiaTheme="minorHAnsi" w:hAnsi="Times New Roman" w:cs="Times New Roman"/>
          <w:b/>
          <w:sz w:val="24"/>
          <w:szCs w:val="24"/>
          <w:lang w:val="en-US" w:eastAsia="en-US"/>
        </w:rPr>
        <w:t>oles include</w:t>
      </w:r>
      <w:r w:rsidRPr="003D03D1">
        <w:rPr>
          <w:rFonts w:ascii="Times New Roman" w:eastAsiaTheme="minorHAnsi" w:hAnsi="Times New Roman" w:cs="Times New Roman"/>
          <w:sz w:val="24"/>
          <w:szCs w:val="24"/>
          <w:lang w:val="en-US" w:eastAsia="en-US"/>
        </w:rPr>
        <w:t xml:space="preserve">, </w:t>
      </w:r>
    </w:p>
    <w:p w:rsidR="00CE2474" w:rsidRPr="003D03D1" w:rsidRDefault="00CE2474" w:rsidP="00CE2474">
      <w:pPr>
        <w:numPr>
          <w:ilvl w:val="0"/>
          <w:numId w:val="37"/>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Enhances the women’s contribution to the household’s income as a result of credit access. </w:t>
      </w:r>
    </w:p>
    <w:p w:rsidR="00CE2474" w:rsidRPr="003D03D1" w:rsidRDefault="00CE2474" w:rsidP="00CE2474">
      <w:pPr>
        <w:numPr>
          <w:ilvl w:val="0"/>
          <w:numId w:val="37"/>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Helps in employment generation, </w:t>
      </w:r>
    </w:p>
    <w:p w:rsidR="00CE2474" w:rsidRPr="003D03D1" w:rsidRDefault="00CE2474" w:rsidP="00CE2474">
      <w:pPr>
        <w:numPr>
          <w:ilvl w:val="0"/>
          <w:numId w:val="37"/>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Helps in understanding the bank transactions. </w:t>
      </w:r>
    </w:p>
    <w:p w:rsidR="00CE2474" w:rsidRPr="003D03D1" w:rsidRDefault="00CE2474" w:rsidP="00CE2474">
      <w:pPr>
        <w:numPr>
          <w:ilvl w:val="0"/>
          <w:numId w:val="37"/>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Improves women’s access and control over the resources.  </w:t>
      </w:r>
    </w:p>
    <w:p w:rsidR="00CE2474" w:rsidRPr="003D03D1" w:rsidRDefault="00CE2474" w:rsidP="00CE2474">
      <w:pPr>
        <w:spacing w:before="240"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b/>
          <w:bCs/>
          <w:sz w:val="24"/>
          <w:szCs w:val="24"/>
          <w:lang w:val="en-US" w:eastAsia="en-US"/>
        </w:rPr>
        <w:t>2. Micro-finance in social empowerment r</w:t>
      </w:r>
      <w:r w:rsidRPr="003D03D1">
        <w:rPr>
          <w:rFonts w:ascii="Times New Roman" w:eastAsiaTheme="minorHAnsi" w:hAnsi="Times New Roman" w:cs="Times New Roman"/>
          <w:b/>
          <w:sz w:val="24"/>
          <w:szCs w:val="24"/>
          <w:lang w:val="en-US" w:eastAsia="en-US"/>
        </w:rPr>
        <w:t>oles include</w:t>
      </w:r>
      <w:r w:rsidRPr="003D03D1">
        <w:rPr>
          <w:rFonts w:ascii="Times New Roman" w:eastAsiaTheme="minorHAnsi" w:hAnsi="Times New Roman" w:cs="Times New Roman"/>
          <w:sz w:val="24"/>
          <w:szCs w:val="24"/>
          <w:lang w:val="en-US" w:eastAsia="en-US"/>
        </w:rPr>
        <w:t xml:space="preserve">, </w:t>
      </w:r>
    </w:p>
    <w:p w:rsidR="00CE2474" w:rsidRPr="003D03D1" w:rsidRDefault="00CE2474" w:rsidP="00CE2474">
      <w:pPr>
        <w:numPr>
          <w:ilvl w:val="0"/>
          <w:numId w:val="38"/>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Micro-finance helps women to gain confidence,</w:t>
      </w:r>
    </w:p>
    <w:p w:rsidR="00CE2474" w:rsidRPr="003D03D1" w:rsidRDefault="00CE2474" w:rsidP="00CE2474">
      <w:pPr>
        <w:numPr>
          <w:ilvl w:val="0"/>
          <w:numId w:val="38"/>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Helps to gain respect in the family,</w:t>
      </w:r>
    </w:p>
    <w:p w:rsidR="00CE2474" w:rsidRPr="003D03D1" w:rsidRDefault="00CE2474" w:rsidP="00CE2474">
      <w:pPr>
        <w:numPr>
          <w:ilvl w:val="0"/>
          <w:numId w:val="38"/>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Increase the role of women in household decision making, </w:t>
      </w:r>
    </w:p>
    <w:p w:rsidR="00CE2474" w:rsidRPr="003D03D1" w:rsidRDefault="00CE2474" w:rsidP="00CE2474">
      <w:pPr>
        <w:numPr>
          <w:ilvl w:val="0"/>
          <w:numId w:val="38"/>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lastRenderedPageBreak/>
        <w:t>Improves the ability of women to freely interact with members of the group and outsiders and</w:t>
      </w:r>
    </w:p>
    <w:p w:rsidR="00CE2474" w:rsidRPr="003D03D1" w:rsidRDefault="00CE2474" w:rsidP="00CE2474">
      <w:pPr>
        <w:numPr>
          <w:ilvl w:val="0"/>
          <w:numId w:val="38"/>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Increase mobility of women within and outside their locality. </w:t>
      </w:r>
    </w:p>
    <w:p w:rsidR="00CE2474" w:rsidRPr="003D03D1" w:rsidRDefault="00CE2474" w:rsidP="00CE2474">
      <w:pPr>
        <w:spacing w:before="240" w:after="0"/>
        <w:jc w:val="both"/>
        <w:rPr>
          <w:rFonts w:ascii="Times New Roman" w:eastAsiaTheme="minorHAnsi" w:hAnsi="Times New Roman" w:cs="Times New Roman"/>
          <w:sz w:val="24"/>
          <w:szCs w:val="24"/>
          <w:lang w:val="en-US" w:eastAsia="en-US"/>
        </w:rPr>
      </w:pPr>
      <w:r w:rsidRPr="003D03D1">
        <w:rPr>
          <w:rFonts w:ascii="Times New Roman" w:eastAsiaTheme="minorHAnsi" w:hAnsi="Times New Roman" w:cs="Times New Roman"/>
          <w:bCs/>
          <w:sz w:val="24"/>
          <w:szCs w:val="24"/>
          <w:lang w:val="en-US" w:eastAsia="en-US"/>
        </w:rPr>
        <w:t xml:space="preserve">3. </w:t>
      </w:r>
      <w:r w:rsidRPr="003D03D1">
        <w:rPr>
          <w:rFonts w:ascii="Times New Roman" w:eastAsiaTheme="minorHAnsi" w:hAnsi="Times New Roman" w:cs="Times New Roman"/>
          <w:b/>
          <w:bCs/>
          <w:sz w:val="24"/>
          <w:szCs w:val="24"/>
          <w:lang w:val="en-US" w:eastAsia="en-US"/>
        </w:rPr>
        <w:t>Micro-finance in education, skill and training empowerment r</w:t>
      </w:r>
      <w:r w:rsidRPr="003D03D1">
        <w:rPr>
          <w:rFonts w:ascii="Times New Roman" w:eastAsiaTheme="minorHAnsi" w:hAnsi="Times New Roman" w:cs="Times New Roman"/>
          <w:b/>
          <w:sz w:val="24"/>
          <w:szCs w:val="24"/>
          <w:lang w:val="en-US" w:eastAsia="en-US"/>
        </w:rPr>
        <w:t>oles include,</w:t>
      </w:r>
    </w:p>
    <w:p w:rsidR="00CE2474" w:rsidRPr="003D03D1" w:rsidRDefault="00CE2474" w:rsidP="00CE2474">
      <w:pPr>
        <w:numPr>
          <w:ilvl w:val="0"/>
          <w:numId w:val="39"/>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Micro-finance improves the literacy level of the family Members. </w:t>
      </w:r>
    </w:p>
    <w:p w:rsidR="00CE2474" w:rsidRPr="003D03D1" w:rsidRDefault="00CE2474" w:rsidP="00CE2474">
      <w:pPr>
        <w:numPr>
          <w:ilvl w:val="0"/>
          <w:numId w:val="39"/>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Creates awareness about children’s education. </w:t>
      </w:r>
    </w:p>
    <w:p w:rsidR="00CE2474" w:rsidRPr="003D03D1" w:rsidRDefault="00CE2474" w:rsidP="00CE2474">
      <w:pPr>
        <w:numPr>
          <w:ilvl w:val="0"/>
          <w:numId w:val="39"/>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Imparts training on income generating activities. </w:t>
      </w:r>
    </w:p>
    <w:p w:rsidR="00CE2474" w:rsidRPr="003D03D1" w:rsidRDefault="00CE2474" w:rsidP="00CE2474">
      <w:pPr>
        <w:numPr>
          <w:ilvl w:val="0"/>
          <w:numId w:val="39"/>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Helps in gaining knowledge on maintaining records of financial transactions.  </w:t>
      </w:r>
    </w:p>
    <w:p w:rsidR="00CE2474" w:rsidRPr="003D03D1" w:rsidRDefault="00CE2474" w:rsidP="00CE2474">
      <w:pPr>
        <w:spacing w:before="240" w:after="0"/>
        <w:jc w:val="both"/>
        <w:rPr>
          <w:rFonts w:ascii="Times New Roman" w:eastAsiaTheme="minorHAnsi" w:hAnsi="Times New Roman" w:cs="Times New Roman"/>
          <w:b/>
          <w:sz w:val="24"/>
          <w:szCs w:val="24"/>
          <w:lang w:val="en-US" w:eastAsia="en-US"/>
        </w:rPr>
      </w:pPr>
      <w:r w:rsidRPr="003D03D1">
        <w:rPr>
          <w:rFonts w:ascii="Times New Roman" w:eastAsiaTheme="minorHAnsi" w:hAnsi="Times New Roman" w:cs="Times New Roman"/>
          <w:b/>
          <w:bCs/>
          <w:sz w:val="24"/>
          <w:szCs w:val="24"/>
          <w:lang w:val="en-US" w:eastAsia="en-US"/>
        </w:rPr>
        <w:t>4. Micro-finance in political empowerment r</w:t>
      </w:r>
      <w:r w:rsidRPr="003D03D1">
        <w:rPr>
          <w:rFonts w:ascii="Times New Roman" w:eastAsiaTheme="minorHAnsi" w:hAnsi="Times New Roman" w:cs="Times New Roman"/>
          <w:b/>
          <w:sz w:val="24"/>
          <w:szCs w:val="24"/>
          <w:lang w:val="en-US" w:eastAsia="en-US"/>
        </w:rPr>
        <w:t>oles include,</w:t>
      </w:r>
    </w:p>
    <w:p w:rsidR="00CE2474" w:rsidRPr="003D03D1" w:rsidRDefault="00CE2474" w:rsidP="00CE2474">
      <w:pPr>
        <w:numPr>
          <w:ilvl w:val="0"/>
          <w:numId w:val="40"/>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Micro-finance increases the participation of women in local bodies. </w:t>
      </w:r>
    </w:p>
    <w:p w:rsidR="00CE2474" w:rsidRPr="003D03D1" w:rsidRDefault="00CE2474" w:rsidP="00CE2474">
      <w:pPr>
        <w:numPr>
          <w:ilvl w:val="0"/>
          <w:numId w:val="40"/>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Increase the number of women in decision making power of local governments. </w:t>
      </w:r>
    </w:p>
    <w:p w:rsidR="00CE2474" w:rsidRDefault="00CE2474" w:rsidP="00CE2474">
      <w:pPr>
        <w:numPr>
          <w:ilvl w:val="0"/>
          <w:numId w:val="40"/>
        </w:numPr>
        <w:spacing w:before="240"/>
        <w:contextualSpacing/>
        <w:jc w:val="both"/>
        <w:rPr>
          <w:rFonts w:ascii="Times New Roman" w:eastAsia="Times New Roman" w:hAnsi="Times New Roman" w:cs="Times New Roman"/>
          <w:sz w:val="24"/>
          <w:szCs w:val="24"/>
          <w:lang w:val="en-US" w:eastAsia="en-US"/>
        </w:rPr>
      </w:pPr>
      <w:r w:rsidRPr="003D03D1">
        <w:rPr>
          <w:rFonts w:ascii="Times New Roman" w:eastAsia="Times New Roman" w:hAnsi="Times New Roman" w:cs="Times New Roman"/>
          <w:sz w:val="24"/>
          <w:szCs w:val="24"/>
          <w:lang w:val="en-US" w:eastAsia="en-US"/>
        </w:rPr>
        <w:t xml:space="preserve">Increase the number of women in local protests and political campaigns. </w:t>
      </w:r>
    </w:p>
    <w:p w:rsidR="005D6431" w:rsidRDefault="005D6431" w:rsidP="005D6431">
      <w:pPr>
        <w:spacing w:before="240"/>
        <w:ind w:left="1440"/>
        <w:contextualSpacing/>
        <w:jc w:val="both"/>
        <w:rPr>
          <w:rFonts w:ascii="Times New Roman" w:eastAsia="Times New Roman" w:hAnsi="Times New Roman" w:cs="Times New Roman"/>
          <w:sz w:val="24"/>
          <w:szCs w:val="24"/>
          <w:lang w:val="en-US" w:eastAsia="en-US"/>
        </w:rPr>
      </w:pPr>
    </w:p>
    <w:p w:rsidR="005D6431" w:rsidRPr="005D6431" w:rsidRDefault="005D6431" w:rsidP="005D6431">
      <w:pPr>
        <w:spacing w:before="240"/>
        <w:contextualSpacing/>
        <w:jc w:val="both"/>
        <w:rPr>
          <w:rFonts w:ascii="Times New Roman" w:eastAsia="Times New Roman" w:hAnsi="Times New Roman" w:cs="Times New Roman"/>
          <w:b/>
          <w:sz w:val="24"/>
          <w:szCs w:val="24"/>
          <w:lang w:val="en-US" w:eastAsia="en-US"/>
        </w:rPr>
      </w:pPr>
      <w:r w:rsidRPr="005D6431">
        <w:rPr>
          <w:rFonts w:ascii="Times New Roman" w:eastAsia="Times New Roman" w:hAnsi="Times New Roman" w:cs="Times New Roman"/>
          <w:b/>
          <w:sz w:val="24"/>
          <w:szCs w:val="24"/>
          <w:lang w:val="en-US" w:eastAsia="en-US"/>
        </w:rPr>
        <w:t>What is MYRADA?</w:t>
      </w:r>
    </w:p>
    <w:p w:rsidR="005D6431" w:rsidRDefault="005D6431" w:rsidP="005D6431">
      <w:pPr>
        <w:spacing w:before="240"/>
        <w:contextualSpacing/>
        <w:jc w:val="both"/>
        <w:rPr>
          <w:rFonts w:ascii="Times New Roman" w:eastAsia="Times New Roman" w:hAnsi="Times New Roman" w:cs="Times New Roman"/>
          <w:sz w:val="24"/>
          <w:szCs w:val="24"/>
          <w:lang w:val="en-US" w:eastAsia="en-US"/>
        </w:rPr>
      </w:pPr>
    </w:p>
    <w:p w:rsidR="00CE2474" w:rsidRDefault="005D6431" w:rsidP="00CE2474">
      <w:pPr>
        <w:spacing w:before="240"/>
        <w:jc w:val="both"/>
        <w:rPr>
          <w:rFonts w:ascii="Times New Roman" w:eastAsiaTheme="minorHAnsi" w:hAnsi="Times New Roman" w:cs="Times New Roman"/>
          <w:sz w:val="24"/>
          <w:szCs w:val="24"/>
          <w:lang w:val="en-US" w:eastAsia="en-US"/>
        </w:rPr>
      </w:pPr>
      <w:r w:rsidRPr="005D6431">
        <w:rPr>
          <w:rFonts w:ascii="Times New Roman" w:eastAsiaTheme="minorHAnsi" w:hAnsi="Times New Roman" w:cs="Times New Roman"/>
          <w:sz w:val="24"/>
          <w:szCs w:val="24"/>
          <w:lang w:val="en-US" w:eastAsia="en-US"/>
        </w:rPr>
        <w:t xml:space="preserve">MYRADA is a non-government organisation started in 1968 working in backward and drought-prone areas. We work with more than a million families in 18 districts of Karnataka, Andhra Pradesh and Tamil Nadu, forming and strengthening community based </w:t>
      </w:r>
      <w:r w:rsidR="00557361" w:rsidRPr="005D6431">
        <w:rPr>
          <w:rFonts w:ascii="Times New Roman" w:eastAsiaTheme="minorHAnsi" w:hAnsi="Times New Roman" w:cs="Times New Roman"/>
          <w:sz w:val="24"/>
          <w:szCs w:val="24"/>
          <w:lang w:val="en-US" w:eastAsia="en-US"/>
        </w:rPr>
        <w:t>organizations</w:t>
      </w:r>
      <w:r w:rsidRPr="005D6431">
        <w:rPr>
          <w:rFonts w:ascii="Times New Roman" w:eastAsiaTheme="minorHAnsi" w:hAnsi="Times New Roman" w:cs="Times New Roman"/>
          <w:sz w:val="24"/>
          <w:szCs w:val="24"/>
          <w:lang w:val="en-US" w:eastAsia="en-US"/>
        </w:rPr>
        <w:t xml:space="preserve"> (CBOs), promoting livelihood activities, management and development of natural resources, improving health and education status of the community and building capacities of the community to raise and ma</w:t>
      </w:r>
      <w:r>
        <w:rPr>
          <w:rFonts w:ascii="Times New Roman" w:eastAsiaTheme="minorHAnsi" w:hAnsi="Times New Roman" w:cs="Times New Roman"/>
          <w:sz w:val="24"/>
          <w:szCs w:val="24"/>
          <w:lang w:val="en-US" w:eastAsia="en-US"/>
        </w:rPr>
        <w:t xml:space="preserve">nage resources independently. They </w:t>
      </w:r>
      <w:r w:rsidRPr="005D6431">
        <w:rPr>
          <w:rFonts w:ascii="Times New Roman" w:eastAsiaTheme="minorHAnsi" w:hAnsi="Times New Roman" w:cs="Times New Roman"/>
          <w:sz w:val="24"/>
          <w:szCs w:val="24"/>
          <w:lang w:val="en-US" w:eastAsia="en-US"/>
        </w:rPr>
        <w:t>also work with governments and other donors/partners to influence policies in favour of the poor.</w:t>
      </w:r>
    </w:p>
    <w:p w:rsidR="00CA6F54" w:rsidRDefault="00CA6F54" w:rsidP="00CA6F54">
      <w:pPr>
        <w:spacing w:before="240"/>
        <w:jc w:val="both"/>
        <w:rPr>
          <w:rFonts w:ascii="Times New Roman" w:eastAsiaTheme="minorHAnsi" w:hAnsi="Times New Roman" w:cs="Times New Roman"/>
          <w:sz w:val="24"/>
          <w:szCs w:val="24"/>
          <w:lang w:val="en-US" w:eastAsia="en-US"/>
        </w:rPr>
      </w:pPr>
    </w:p>
    <w:p w:rsidR="00313BCD" w:rsidRDefault="00313BCD" w:rsidP="00CA6F54">
      <w:pPr>
        <w:autoSpaceDE w:val="0"/>
        <w:autoSpaceDN w:val="0"/>
        <w:adjustRightInd w:val="0"/>
        <w:ind w:left="720" w:hanging="720"/>
        <w:jc w:val="both"/>
        <w:rPr>
          <w:rFonts w:ascii="Times New Roman" w:hAnsi="Times New Roman"/>
          <w:iCs/>
        </w:rPr>
      </w:pPr>
    </w:p>
    <w:p w:rsidR="00313BCD" w:rsidRDefault="00313BCD" w:rsidP="00500FF5">
      <w:pPr>
        <w:autoSpaceDE w:val="0"/>
        <w:autoSpaceDN w:val="0"/>
        <w:adjustRightInd w:val="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Default="00313BCD" w:rsidP="00500FF5">
      <w:pPr>
        <w:autoSpaceDE w:val="0"/>
        <w:autoSpaceDN w:val="0"/>
        <w:adjustRightInd w:val="0"/>
        <w:spacing w:after="0"/>
        <w:ind w:left="720" w:hanging="720"/>
        <w:jc w:val="both"/>
        <w:rPr>
          <w:rFonts w:ascii="Times New Roman" w:hAnsi="Times New Roman"/>
          <w:iCs/>
        </w:rPr>
      </w:pPr>
    </w:p>
    <w:p w:rsidR="00313BCD" w:rsidRPr="00A44FDC" w:rsidRDefault="00885C63" w:rsidP="00313BCD">
      <w:pPr>
        <w:jc w:val="both"/>
        <w:rPr>
          <w:rFonts w:ascii="Times New Roman" w:hAnsi="Times New Roman"/>
          <w:sz w:val="24"/>
          <w:szCs w:val="24"/>
        </w:rPr>
      </w:pPr>
      <w:r>
        <w:rPr>
          <w:rFonts w:ascii="Times New Roman" w:hAnsi="Times New Roman"/>
          <w:noProof/>
          <w:sz w:val="24"/>
          <w:szCs w:val="24"/>
        </w:rPr>
        <w:lastRenderedPageBreak/>
        <w:pict>
          <v:shapetype id="_x0000_t202" coordsize="21600,21600" o:spt="202" path="m,l,21600r21600,l21600,xe">
            <v:stroke joinstyle="miter"/>
            <v:path gradientshapeok="t" o:connecttype="rect"/>
          </v:shapetype>
          <v:shape id="Text Box 6" o:spid="_x0000_s1027" type="#_x0000_t202" style="position:absolute;left:0;text-align:left;margin-left:79.5pt;margin-top:-3.9pt;width:314.25pt;height:53.2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ni+gQIAAA8FAAAOAAAAZHJzL2Uyb0RvYy54bWysVMlu2zAQvRfoPxC8O1oi2ZYQOchSFQXS&#10;BUj6ATRJWUQlkiVpS2nQf++Qsh2nC1AU1YHiMnyzvDe8uBz7Du24sULJCidnMUZcUsWE3FT480M9&#10;W2JkHZGMdEryCj9yiy9Xr19dDLrkqWpVx7hBACJtOegKt87pMoosbXlP7JnSXMJho0xPHCzNJmKG&#10;DIDed1Eax/NoUIZpoyi3FnZvp0O8CvhNw6n72DSWO9RVGGJzYTRhXPsxWl2QcmOIbgXdh0H+IYqe&#10;CAlOj1C3xBG0NeIXqF5Qo6xq3BlVfaSaRlAecoBskvinbO5bonnIBYpj9bFM9v/B0g+7TwYJVuEU&#10;I0l6oOiBjw5dqxHNfXUGbUswutdg5kbYBpZDplbfKfrFIqluWiI3/MoYNbScMIgu8Tejk6sTjvUg&#10;6+G9YuCGbJ0KQGNjel86KAYCdGDp8ciMD4XC5nlRxMUix4jCWb44z+I8uCDl4bY21r3lqkd+UmED&#10;zAd0sruzzkdDyoOJd2ZVJ1gtui4szGZ90xm0I6CSOnx79BdmnfTGUvlrE+K0A0GCD3/mww2sPxVJ&#10;msXXaTGr58vFLKuzfFYs4uUsTorrYh5nRXZbf/cBJlnZCsa4vBOSHxSYZH/H8L4XJu0EDaKhwkWe&#10;5hNFf0wyDt/vkuyFg4bsRF/h5dGIlJ7YN5JB2qR0RHTTPHoZfqgy1ODwD1UJMvDMTxpw43oEFK+N&#10;tWKPIAijgC9gHV4RmLTKfMNogI6ssP26JYZj1L2TIKoiyTLfwmGR5YsUFub0ZH16QiQFqAo7jKbp&#10;jZvafquN2LTg6SDjKxBiLYJGnqPayxe6LiSzfyF8W5+ug9XzO7b6AQAA//8DAFBLAwQUAAYACAAA&#10;ACEA1qN3vt4AAAAKAQAADwAAAGRycy9kb3ducmV2LnhtbEyPQUvEMBCF74L/IYzgzU2sVJfadFlc&#10;vHgQ3BX0mG3SpphMQpLt1n/veNLTMPMeb77Xbhbv2GxSngJKuF0JYAb7oCccJbwfnm/WwHJRqJUL&#10;aCR8mwyb7vKiVY0OZ3wz876MjEIwN0qCLSU2nOfeGq/yKkSDpA0heVVoTSPXSZ0p3DteCXHPvZqQ&#10;PlgVzZM1/df+5CV8eDvpXXr9HLSbdy/Dto5LilJeXy3bR2DFLOXPDL/4hA4dMR3DCXVmTkIlqoqs&#10;JNQ0ybC+Ew/AjnQQdQ28a/n/Ct0PAAAA//8DAFBLAQItABQABgAIAAAAIQC2gziS/gAAAOEBAAAT&#10;AAAAAAAAAAAAAAAAAAAAAABbQ29udGVudF9UeXBlc10ueG1sUEsBAi0AFAAGAAgAAAAhADj9If/W&#10;AAAAlAEAAAsAAAAAAAAAAAAAAAAALwEAAF9yZWxzLy5yZWxzUEsBAi0AFAAGAAgAAAAhAIyyeL6B&#10;AgAADwUAAA4AAAAAAAAAAAAAAAAALgIAAGRycy9lMm9Eb2MueG1sUEsBAi0AFAAGAAgAAAAhANaj&#10;d77eAAAACgEAAA8AAAAAAAAAAAAAAAAA2wQAAGRycy9kb3ducmV2LnhtbFBLBQYAAAAABAAEAPMA&#10;AADmBQAAAAA=&#10;" stroked="f">
            <v:textbox style="mso-next-textbox:#Text Box 6">
              <w:txbxContent>
                <w:p w:rsidR="00313BCD" w:rsidRPr="007812EC" w:rsidRDefault="00313BCD" w:rsidP="00313BCD">
                  <w:pPr>
                    <w:tabs>
                      <w:tab w:val="left" w:pos="420"/>
                      <w:tab w:val="center" w:pos="4680"/>
                    </w:tabs>
                    <w:spacing w:after="0" w:line="240" w:lineRule="auto"/>
                    <w:jc w:val="center"/>
                    <w:rPr>
                      <w:rFonts w:ascii="Times New Roman" w:hAnsi="Times New Roman"/>
                      <w:b/>
                      <w:sz w:val="24"/>
                    </w:rPr>
                  </w:pPr>
                  <w:r>
                    <w:rPr>
                      <w:rFonts w:ascii="Times New Roman" w:hAnsi="Times New Roman"/>
                      <w:b/>
                      <w:sz w:val="24"/>
                    </w:rPr>
                    <w:t xml:space="preserve">    </w:t>
                  </w:r>
                  <w:r w:rsidRPr="007812EC">
                    <w:rPr>
                      <w:rFonts w:ascii="Times New Roman" w:hAnsi="Times New Roman"/>
                      <w:b/>
                      <w:sz w:val="24"/>
                    </w:rPr>
                    <w:t>UNIVERSITY OF AGRICULTURAL SCIENCES</w:t>
                  </w:r>
                </w:p>
                <w:p w:rsidR="00313BCD" w:rsidRPr="007812EC" w:rsidRDefault="00313BCD" w:rsidP="00313BCD">
                  <w:pPr>
                    <w:spacing w:after="0" w:line="240" w:lineRule="auto"/>
                    <w:ind w:right="-270"/>
                    <w:jc w:val="center"/>
                    <w:rPr>
                      <w:rFonts w:ascii="Times New Roman" w:hAnsi="Times New Roman"/>
                      <w:sz w:val="24"/>
                    </w:rPr>
                  </w:pPr>
                  <w:r w:rsidRPr="007812EC">
                    <w:rPr>
                      <w:rFonts w:ascii="Times New Roman" w:hAnsi="Times New Roman"/>
                      <w:b/>
                      <w:sz w:val="24"/>
                    </w:rPr>
                    <w:t>DEPARTMENT OF AGRICULTURAL EXTENSION</w:t>
                  </w:r>
                </w:p>
                <w:p w:rsidR="00313BCD" w:rsidRPr="007812EC" w:rsidRDefault="00313BCD" w:rsidP="00313BCD">
                  <w:pPr>
                    <w:spacing w:after="0" w:line="240" w:lineRule="auto"/>
                    <w:jc w:val="center"/>
                    <w:rPr>
                      <w:rFonts w:ascii="Times New Roman" w:hAnsi="Times New Roman"/>
                      <w:b/>
                      <w:sz w:val="24"/>
                    </w:rPr>
                  </w:pPr>
                  <w:r w:rsidRPr="007812EC">
                    <w:rPr>
                      <w:rFonts w:ascii="Times New Roman" w:hAnsi="Times New Roman"/>
                      <w:b/>
                      <w:sz w:val="24"/>
                    </w:rPr>
                    <w:t>GKVK, BANGALORE-560065</w:t>
                  </w:r>
                </w:p>
              </w:txbxContent>
            </v:textbox>
          </v:shape>
        </w:pict>
      </w:r>
      <w:r w:rsidR="00313BCD" w:rsidRPr="00313BCD">
        <w:rPr>
          <w:rFonts w:ascii="Times New Roman" w:hAnsi="Times New Roman"/>
          <w:noProof/>
          <w:sz w:val="24"/>
          <w:szCs w:val="24"/>
        </w:rPr>
        <w:drawing>
          <wp:inline distT="0" distB="0" distL="0" distR="0">
            <wp:extent cx="524647" cy="453081"/>
            <wp:effectExtent l="19050" t="0" r="8753"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4364" cy="452837"/>
                    </a:xfrm>
                    <a:prstGeom prst="rect">
                      <a:avLst/>
                    </a:prstGeom>
                    <a:noFill/>
                    <a:ln>
                      <a:noFill/>
                    </a:ln>
                  </pic:spPr>
                </pic:pic>
              </a:graphicData>
            </a:graphic>
          </wp:inline>
        </w:drawing>
      </w:r>
    </w:p>
    <w:p w:rsidR="00313BCD" w:rsidRPr="00A44FDC" w:rsidRDefault="00313BCD" w:rsidP="00313BCD">
      <w:pPr>
        <w:tabs>
          <w:tab w:val="left" w:pos="420"/>
          <w:tab w:val="center" w:pos="4680"/>
        </w:tabs>
        <w:spacing w:after="0"/>
        <w:jc w:val="both"/>
        <w:rPr>
          <w:rFonts w:ascii="Times New Roman" w:hAnsi="Times New Roman"/>
          <w:sz w:val="24"/>
          <w:szCs w:val="24"/>
        </w:rPr>
      </w:pPr>
      <w:r w:rsidRPr="00A44FDC">
        <w:rPr>
          <w:rFonts w:ascii="Times New Roman" w:hAnsi="Times New Roman"/>
          <w:sz w:val="24"/>
          <w:szCs w:val="24"/>
        </w:rPr>
        <w:t>Name</w:t>
      </w:r>
      <w:r w:rsidRPr="007812EC">
        <w:rPr>
          <w:rFonts w:ascii="Times New Roman" w:hAnsi="Times New Roman"/>
          <w:b/>
          <w:sz w:val="24"/>
          <w:szCs w:val="24"/>
        </w:rPr>
        <w:t>:</w:t>
      </w:r>
      <w:r>
        <w:rPr>
          <w:rFonts w:ascii="Times New Roman" w:hAnsi="Times New Roman"/>
          <w:b/>
          <w:sz w:val="24"/>
          <w:szCs w:val="24"/>
        </w:rPr>
        <w:t xml:space="preserve"> </w:t>
      </w:r>
      <w:r w:rsidRPr="007812EC">
        <w:rPr>
          <w:rFonts w:ascii="Times New Roman" w:hAnsi="Times New Roman"/>
          <w:b/>
          <w:sz w:val="24"/>
          <w:szCs w:val="24"/>
        </w:rPr>
        <w:t>Rajendra Prasad S</w:t>
      </w:r>
      <w:r w:rsidR="00B81881">
        <w:rPr>
          <w:rFonts w:ascii="Times New Roman" w:hAnsi="Times New Roman"/>
          <w:sz w:val="24"/>
          <w:szCs w:val="24"/>
        </w:rPr>
        <w:tab/>
      </w:r>
      <w:r w:rsidR="00B81881">
        <w:rPr>
          <w:rFonts w:ascii="Times New Roman" w:hAnsi="Times New Roman"/>
          <w:sz w:val="24"/>
          <w:szCs w:val="24"/>
        </w:rPr>
        <w:tab/>
      </w:r>
      <w:r w:rsidR="00B81881">
        <w:rPr>
          <w:rFonts w:ascii="Times New Roman" w:hAnsi="Times New Roman"/>
          <w:sz w:val="24"/>
          <w:szCs w:val="24"/>
        </w:rPr>
        <w:tab/>
        <w:t xml:space="preserve">           </w:t>
      </w:r>
      <w:r w:rsidRPr="00A44FDC">
        <w:rPr>
          <w:rFonts w:ascii="Times New Roman" w:hAnsi="Times New Roman"/>
          <w:sz w:val="24"/>
          <w:szCs w:val="24"/>
        </w:rPr>
        <w:t xml:space="preserve">Date: </w:t>
      </w:r>
      <w:r>
        <w:rPr>
          <w:rFonts w:ascii="Times New Roman" w:hAnsi="Times New Roman"/>
          <w:bCs/>
          <w:sz w:val="24"/>
          <w:szCs w:val="24"/>
        </w:rPr>
        <w:t>16-</w:t>
      </w:r>
      <w:r w:rsidRPr="00A44FDC">
        <w:rPr>
          <w:rFonts w:ascii="Times New Roman" w:hAnsi="Times New Roman"/>
          <w:bCs/>
          <w:sz w:val="24"/>
          <w:szCs w:val="24"/>
        </w:rPr>
        <w:t>0</w:t>
      </w:r>
      <w:r>
        <w:rPr>
          <w:rFonts w:ascii="Times New Roman" w:hAnsi="Times New Roman"/>
          <w:bCs/>
          <w:sz w:val="24"/>
          <w:szCs w:val="24"/>
        </w:rPr>
        <w:t>4</w:t>
      </w:r>
      <w:r w:rsidRPr="00A44FDC">
        <w:rPr>
          <w:rFonts w:ascii="Times New Roman" w:hAnsi="Times New Roman"/>
          <w:bCs/>
          <w:sz w:val="24"/>
          <w:szCs w:val="24"/>
        </w:rPr>
        <w:t>-201</w:t>
      </w:r>
      <w:r>
        <w:rPr>
          <w:rFonts w:ascii="Times New Roman" w:hAnsi="Times New Roman"/>
          <w:bCs/>
          <w:sz w:val="24"/>
          <w:szCs w:val="24"/>
        </w:rPr>
        <w:t>6</w:t>
      </w:r>
    </w:p>
    <w:p w:rsidR="00313BCD" w:rsidRPr="00A44FDC" w:rsidRDefault="00B81881" w:rsidP="00313BCD">
      <w:pPr>
        <w:tabs>
          <w:tab w:val="left" w:pos="420"/>
          <w:tab w:val="center" w:pos="4680"/>
        </w:tabs>
        <w:spacing w:after="0"/>
        <w:jc w:val="both"/>
        <w:rPr>
          <w:rFonts w:ascii="Times New Roman" w:hAnsi="Times New Roman"/>
          <w:sz w:val="24"/>
          <w:szCs w:val="24"/>
        </w:rPr>
      </w:pPr>
      <w:r>
        <w:rPr>
          <w:rFonts w:ascii="Times New Roman" w:hAnsi="Times New Roman"/>
          <w:sz w:val="24"/>
          <w:szCs w:val="24"/>
        </w:rPr>
        <w:t>ID. No.: PALB 4119</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313BCD" w:rsidRPr="00A44FDC">
        <w:rPr>
          <w:rFonts w:ascii="Times New Roman" w:hAnsi="Times New Roman"/>
          <w:sz w:val="24"/>
          <w:szCs w:val="24"/>
        </w:rPr>
        <w:t xml:space="preserve">Time: </w:t>
      </w:r>
      <w:r w:rsidR="00313BCD">
        <w:rPr>
          <w:rFonts w:ascii="Times New Roman" w:hAnsi="Times New Roman"/>
          <w:sz w:val="24"/>
          <w:szCs w:val="24"/>
        </w:rPr>
        <w:t>9:3</w:t>
      </w:r>
      <w:r w:rsidR="00313BCD" w:rsidRPr="00A44FDC">
        <w:rPr>
          <w:rFonts w:ascii="Times New Roman" w:hAnsi="Times New Roman"/>
          <w:sz w:val="24"/>
          <w:szCs w:val="24"/>
        </w:rPr>
        <w:t>0 AM</w:t>
      </w:r>
    </w:p>
    <w:p w:rsidR="00313BCD" w:rsidRPr="00A44FDC" w:rsidRDefault="00313BCD" w:rsidP="00313BCD">
      <w:pPr>
        <w:spacing w:after="0"/>
        <w:jc w:val="both"/>
        <w:rPr>
          <w:rFonts w:ascii="Times New Roman" w:hAnsi="Times New Roman"/>
          <w:sz w:val="24"/>
          <w:szCs w:val="24"/>
        </w:rPr>
      </w:pPr>
      <w:r w:rsidRPr="00A44FDC">
        <w:rPr>
          <w:rFonts w:ascii="Times New Roman" w:hAnsi="Times New Roman"/>
          <w:sz w:val="24"/>
          <w:szCs w:val="24"/>
        </w:rPr>
        <w:t>Class: Sr.</w:t>
      </w:r>
      <w:r w:rsidR="00B81881">
        <w:rPr>
          <w:rFonts w:ascii="Times New Roman" w:hAnsi="Times New Roman"/>
          <w:sz w:val="24"/>
          <w:szCs w:val="24"/>
        </w:rPr>
        <w:t xml:space="preserve"> M.Sc. (Ag. Extn.)</w:t>
      </w:r>
      <w:r w:rsidR="00B81881">
        <w:rPr>
          <w:rFonts w:ascii="Times New Roman" w:hAnsi="Times New Roman"/>
          <w:sz w:val="24"/>
          <w:szCs w:val="24"/>
        </w:rPr>
        <w:tab/>
      </w:r>
      <w:r w:rsidR="00B81881">
        <w:rPr>
          <w:rFonts w:ascii="Times New Roman" w:hAnsi="Times New Roman"/>
          <w:sz w:val="24"/>
          <w:szCs w:val="24"/>
        </w:rPr>
        <w:tab/>
      </w:r>
      <w:r w:rsidR="00B81881">
        <w:rPr>
          <w:rFonts w:ascii="Times New Roman" w:hAnsi="Times New Roman"/>
          <w:sz w:val="24"/>
          <w:szCs w:val="24"/>
        </w:rPr>
        <w:tab/>
      </w:r>
      <w:r w:rsidR="00B81881">
        <w:rPr>
          <w:rFonts w:ascii="Times New Roman" w:hAnsi="Times New Roman"/>
          <w:sz w:val="24"/>
          <w:szCs w:val="24"/>
        </w:rPr>
        <w:tab/>
      </w:r>
      <w:r w:rsidR="00B81881">
        <w:rPr>
          <w:rFonts w:ascii="Times New Roman" w:hAnsi="Times New Roman"/>
          <w:sz w:val="24"/>
          <w:szCs w:val="24"/>
        </w:rPr>
        <w:tab/>
        <w:t xml:space="preserve">          Venue:</w:t>
      </w:r>
      <w:r w:rsidRPr="00A44FDC">
        <w:rPr>
          <w:rFonts w:ascii="Times New Roman" w:hAnsi="Times New Roman"/>
          <w:sz w:val="24"/>
          <w:szCs w:val="24"/>
        </w:rPr>
        <w:t>Model</w:t>
      </w:r>
      <w:r>
        <w:rPr>
          <w:rFonts w:ascii="Times New Roman" w:hAnsi="Times New Roman"/>
          <w:sz w:val="24"/>
          <w:szCs w:val="24"/>
        </w:rPr>
        <w:t xml:space="preserve"> C</w:t>
      </w:r>
      <w:r w:rsidRPr="00A44FDC">
        <w:rPr>
          <w:rFonts w:ascii="Times New Roman" w:hAnsi="Times New Roman"/>
          <w:sz w:val="24"/>
          <w:szCs w:val="24"/>
        </w:rPr>
        <w:t>lass Room</w:t>
      </w:r>
    </w:p>
    <w:p w:rsidR="00313BCD" w:rsidRPr="00A44FDC" w:rsidRDefault="00313BCD" w:rsidP="00313BCD">
      <w:pPr>
        <w:tabs>
          <w:tab w:val="left" w:pos="3210"/>
          <w:tab w:val="center" w:pos="4680"/>
        </w:tabs>
        <w:spacing w:after="0"/>
        <w:jc w:val="center"/>
        <w:rPr>
          <w:rFonts w:ascii="Times New Roman" w:hAnsi="Times New Roman"/>
          <w:b/>
          <w:sz w:val="24"/>
          <w:szCs w:val="24"/>
        </w:rPr>
      </w:pPr>
      <w:r>
        <w:rPr>
          <w:rFonts w:ascii="Times New Roman" w:hAnsi="Times New Roman"/>
          <w:b/>
          <w:sz w:val="24"/>
          <w:szCs w:val="24"/>
        </w:rPr>
        <w:t>I</w:t>
      </w:r>
      <w:r w:rsidRPr="00A44FDC">
        <w:rPr>
          <w:rFonts w:ascii="Times New Roman" w:hAnsi="Times New Roman"/>
          <w:b/>
          <w:sz w:val="24"/>
          <w:szCs w:val="24"/>
        </w:rPr>
        <w:t>I Seminar</w:t>
      </w:r>
    </w:p>
    <w:p w:rsidR="00313BCD" w:rsidRPr="00710EE1" w:rsidRDefault="00313BCD" w:rsidP="00313BCD">
      <w:pPr>
        <w:tabs>
          <w:tab w:val="left" w:pos="3210"/>
          <w:tab w:val="center" w:pos="4680"/>
        </w:tabs>
        <w:spacing w:after="0"/>
        <w:jc w:val="center"/>
        <w:rPr>
          <w:rFonts w:ascii="Times New Roman" w:hAnsi="Times New Roman"/>
          <w:sz w:val="24"/>
          <w:szCs w:val="24"/>
        </w:rPr>
      </w:pPr>
      <w:r w:rsidRPr="00710EE1">
        <w:rPr>
          <w:rFonts w:ascii="Times New Roman" w:hAnsi="Times New Roman"/>
          <w:sz w:val="24"/>
          <w:szCs w:val="24"/>
        </w:rPr>
        <w:t>On</w:t>
      </w:r>
    </w:p>
    <w:p w:rsidR="00313BCD" w:rsidRDefault="00313BCD" w:rsidP="00313BCD">
      <w:pPr>
        <w:tabs>
          <w:tab w:val="left" w:pos="3210"/>
          <w:tab w:val="center" w:pos="4680"/>
        </w:tabs>
        <w:spacing w:after="0"/>
        <w:jc w:val="center"/>
        <w:rPr>
          <w:rFonts w:ascii="Times New Roman" w:hAnsi="Times New Roman"/>
          <w:b/>
          <w:sz w:val="24"/>
          <w:szCs w:val="24"/>
          <w:u w:val="single"/>
        </w:rPr>
      </w:pPr>
      <w:r>
        <w:rPr>
          <w:rFonts w:ascii="Times New Roman" w:hAnsi="Times New Roman"/>
          <w:b/>
          <w:sz w:val="28"/>
          <w:szCs w:val="24"/>
        </w:rPr>
        <w:t>Performance of SHG’s in Rural Development</w:t>
      </w:r>
    </w:p>
    <w:p w:rsidR="00313BCD" w:rsidRDefault="00313BCD" w:rsidP="00313BCD">
      <w:pPr>
        <w:tabs>
          <w:tab w:val="left" w:pos="3210"/>
          <w:tab w:val="center" w:pos="4680"/>
        </w:tabs>
        <w:spacing w:after="0"/>
        <w:jc w:val="center"/>
        <w:rPr>
          <w:rFonts w:ascii="Times New Roman" w:hAnsi="Times New Roman"/>
          <w:b/>
          <w:sz w:val="24"/>
          <w:szCs w:val="24"/>
          <w:u w:val="single"/>
        </w:rPr>
      </w:pPr>
      <w:r w:rsidRPr="003A5F6B">
        <w:rPr>
          <w:rFonts w:ascii="Times New Roman" w:hAnsi="Times New Roman"/>
          <w:b/>
          <w:sz w:val="24"/>
          <w:szCs w:val="24"/>
          <w:u w:val="single"/>
        </w:rPr>
        <w:t>Synopsis</w:t>
      </w:r>
    </w:p>
    <w:p w:rsidR="00313BCD" w:rsidRDefault="00313BCD" w:rsidP="00313BCD">
      <w:pPr>
        <w:tabs>
          <w:tab w:val="left" w:pos="3210"/>
          <w:tab w:val="center" w:pos="4680"/>
        </w:tabs>
        <w:spacing w:after="0"/>
        <w:jc w:val="center"/>
        <w:rPr>
          <w:rFonts w:ascii="Times New Roman" w:hAnsi="Times New Roman"/>
          <w:b/>
          <w:sz w:val="24"/>
          <w:szCs w:val="24"/>
          <w:u w:val="single"/>
        </w:rPr>
      </w:pPr>
    </w:p>
    <w:p w:rsidR="00313BCD" w:rsidRPr="00B46CA5" w:rsidRDefault="00313BCD" w:rsidP="00313BCD">
      <w:pPr>
        <w:autoSpaceDE w:val="0"/>
        <w:autoSpaceDN w:val="0"/>
        <w:adjustRightInd w:val="0"/>
        <w:spacing w:after="0"/>
        <w:jc w:val="both"/>
        <w:rPr>
          <w:rFonts w:ascii="Times New Roman" w:hAnsi="Times New Roman"/>
          <w:b/>
          <w:sz w:val="24"/>
          <w:szCs w:val="24"/>
        </w:rPr>
      </w:pPr>
      <w:r w:rsidRPr="00926605">
        <w:rPr>
          <w:rFonts w:ascii="Times New Roman" w:hAnsi="Times New Roman"/>
          <w:sz w:val="24"/>
          <w:szCs w:val="24"/>
        </w:rPr>
        <w:t xml:space="preserve">       </w:t>
      </w:r>
      <w:r w:rsidRPr="00B46CA5">
        <w:rPr>
          <w:rFonts w:ascii="Times New Roman" w:hAnsi="Times New Roman"/>
          <w:sz w:val="24"/>
          <w:szCs w:val="24"/>
        </w:rPr>
        <w:t xml:space="preserve">In India, the first Self Help Group (SHG) emerged in 1985, with the initiative of the Mysore Resettlement and Development Agency (MYRADA), a nongovernmental organisation (NGO). A SHG is a group of about 10 to 20 poor women or men, from a similar class and region, forming a savings and credit organisation by pooling financial resources in order to extend loans to the members at low interest with far fewer procedural hassles. ‘Savings first’ is the prime ethic of SHG. The National Bank for Agriculture and Rural Development (NABARD), Reserve Bank of India (RBI), leading NGOs, and multilateral agencies like the International Fund for Agricultural Development, included SHG as a strategic component to mitigate poverty by incorporating this approach in their annual plans since the emergence of SHGs.  NABARD initiated an action research project in 1989 where grants were provided to other NGOs for initiating SHGs. In 1990, RBI accepted the SHG strategy as an alternative credit model and NABARD launched the SHG-Bank Linkage Programme in 1992 to lend directly to SHGs for capacity building and innovation, to create an enabling environment. </w:t>
      </w:r>
      <w:r>
        <w:rPr>
          <w:rFonts w:ascii="Times New Roman" w:hAnsi="Times New Roman"/>
          <w:sz w:val="24"/>
          <w:szCs w:val="24"/>
        </w:rPr>
        <w:t xml:space="preserve">The SHGs are social development strategy in India. </w:t>
      </w:r>
      <w:r w:rsidRPr="00B46CA5">
        <w:rPr>
          <w:rFonts w:ascii="Times New Roman" w:hAnsi="Times New Roman"/>
          <w:sz w:val="24"/>
          <w:szCs w:val="24"/>
        </w:rPr>
        <w:t>The performance of SHGs is crucial for their sustainable future. In this background, the present seminar has been conceptualised with the following objectives.</w:t>
      </w:r>
    </w:p>
    <w:p w:rsidR="00313BCD" w:rsidRPr="00B46CA5" w:rsidRDefault="00313BCD" w:rsidP="00313BCD">
      <w:pPr>
        <w:pStyle w:val="ListParagraph"/>
        <w:numPr>
          <w:ilvl w:val="0"/>
          <w:numId w:val="51"/>
        </w:numPr>
        <w:spacing w:before="240" w:after="240"/>
        <w:ind w:right="-86"/>
        <w:jc w:val="both"/>
        <w:rPr>
          <w:rFonts w:ascii="Times New Roman" w:hAnsi="Times New Roman"/>
          <w:sz w:val="24"/>
          <w:szCs w:val="24"/>
        </w:rPr>
      </w:pPr>
      <w:r w:rsidRPr="00B46CA5">
        <w:rPr>
          <w:rFonts w:ascii="Times New Roman" w:hAnsi="Times New Roman"/>
          <w:sz w:val="24"/>
          <w:szCs w:val="24"/>
        </w:rPr>
        <w:t>To understand the concept of Self Help Groups</w:t>
      </w:r>
    </w:p>
    <w:p w:rsidR="00313BCD" w:rsidRPr="00B46CA5" w:rsidRDefault="00313BCD" w:rsidP="00313BCD">
      <w:pPr>
        <w:pStyle w:val="ListParagraph"/>
        <w:numPr>
          <w:ilvl w:val="0"/>
          <w:numId w:val="51"/>
        </w:numPr>
        <w:spacing w:before="240" w:after="240"/>
        <w:ind w:right="-86"/>
        <w:jc w:val="both"/>
        <w:rPr>
          <w:rFonts w:ascii="Times New Roman" w:hAnsi="Times New Roman"/>
          <w:sz w:val="24"/>
          <w:szCs w:val="24"/>
        </w:rPr>
      </w:pPr>
      <w:r w:rsidRPr="00B46CA5">
        <w:rPr>
          <w:rFonts w:ascii="Times New Roman" w:hAnsi="Times New Roman"/>
          <w:sz w:val="24"/>
          <w:szCs w:val="24"/>
        </w:rPr>
        <w:t>To know about performance of SHG’s in Rural Development</w:t>
      </w:r>
    </w:p>
    <w:p w:rsidR="00313BCD" w:rsidRPr="00B46CA5" w:rsidRDefault="00313BCD" w:rsidP="00313BCD">
      <w:pPr>
        <w:pStyle w:val="ListParagraph"/>
        <w:numPr>
          <w:ilvl w:val="0"/>
          <w:numId w:val="51"/>
        </w:numPr>
        <w:spacing w:before="240" w:after="240"/>
        <w:ind w:right="-86"/>
        <w:jc w:val="both"/>
        <w:rPr>
          <w:rFonts w:ascii="Times New Roman" w:hAnsi="Times New Roman"/>
          <w:sz w:val="24"/>
          <w:szCs w:val="24"/>
        </w:rPr>
      </w:pPr>
      <w:r w:rsidRPr="00B46CA5">
        <w:rPr>
          <w:rFonts w:ascii="Times New Roman" w:hAnsi="Times New Roman"/>
          <w:sz w:val="24"/>
          <w:szCs w:val="24"/>
        </w:rPr>
        <w:t>To review the Research studies related to Self Help Groups.</w:t>
      </w:r>
    </w:p>
    <w:p w:rsidR="00313BCD" w:rsidRPr="00B46CA5" w:rsidRDefault="00313BCD" w:rsidP="00313BCD">
      <w:pPr>
        <w:jc w:val="both"/>
        <w:rPr>
          <w:rFonts w:ascii="Times New Roman" w:hAnsi="Times New Roman"/>
          <w:b/>
          <w:sz w:val="24"/>
          <w:szCs w:val="24"/>
        </w:rPr>
      </w:pPr>
      <w:r w:rsidRPr="00B46CA5">
        <w:rPr>
          <w:rFonts w:ascii="Times New Roman" w:hAnsi="Times New Roman"/>
          <w:b/>
          <w:sz w:val="24"/>
          <w:szCs w:val="24"/>
        </w:rPr>
        <w:t>Concept of Self Help Groups</w:t>
      </w:r>
    </w:p>
    <w:p w:rsidR="00313BCD" w:rsidRPr="00B46CA5" w:rsidRDefault="00313BCD" w:rsidP="00313BCD">
      <w:pPr>
        <w:jc w:val="both"/>
        <w:rPr>
          <w:rFonts w:ascii="Times New Roman" w:hAnsi="Times New Roman"/>
          <w:bCs/>
          <w:iCs/>
          <w:color w:val="000000" w:themeColor="text1"/>
          <w:sz w:val="24"/>
          <w:szCs w:val="24"/>
        </w:rPr>
      </w:pPr>
      <w:r w:rsidRPr="00B46CA5">
        <w:rPr>
          <w:rFonts w:ascii="Times New Roman" w:hAnsi="Times New Roman"/>
          <w:iCs/>
          <w:color w:val="000000" w:themeColor="text1"/>
          <w:sz w:val="24"/>
          <w:szCs w:val="24"/>
        </w:rPr>
        <w:t xml:space="preserve">      </w:t>
      </w:r>
      <w:r w:rsidRPr="00B46CA5">
        <w:rPr>
          <w:rFonts w:ascii="Times New Roman" w:hAnsi="Times New Roman"/>
          <w:bCs/>
          <w:iCs/>
          <w:color w:val="000000" w:themeColor="text1"/>
          <w:sz w:val="24"/>
          <w:szCs w:val="24"/>
        </w:rPr>
        <w:t>“</w:t>
      </w:r>
      <w:r w:rsidRPr="00B46CA5">
        <w:rPr>
          <w:rFonts w:ascii="Times New Roman" w:hAnsi="Times New Roman"/>
          <w:bCs/>
          <w:i/>
          <w:iCs/>
          <w:color w:val="000000" w:themeColor="text1"/>
          <w:sz w:val="24"/>
          <w:szCs w:val="24"/>
        </w:rPr>
        <w:t xml:space="preserve">’Self help group is a </w:t>
      </w:r>
      <w:r w:rsidRPr="00B46CA5">
        <w:rPr>
          <w:rFonts w:ascii="Times New Roman" w:hAnsi="Times New Roman"/>
          <w:bCs/>
          <w:iCs/>
          <w:color w:val="000000" w:themeColor="text1"/>
          <w:sz w:val="24"/>
          <w:szCs w:val="24"/>
        </w:rPr>
        <w:t>small, economically homogenous and affinity group of rural poor, voluntarily formed to save and mutually agree to contribute to a common fund to be lent to its members as per group decision for their socio-economic de</w:t>
      </w:r>
      <w:r w:rsidRPr="00B46CA5">
        <w:rPr>
          <w:rFonts w:ascii="Times New Roman" w:hAnsi="Times New Roman"/>
          <w:bCs/>
          <w:i/>
          <w:iCs/>
          <w:color w:val="000000" w:themeColor="text1"/>
          <w:sz w:val="24"/>
          <w:szCs w:val="24"/>
        </w:rPr>
        <w:t>velopment”.</w:t>
      </w:r>
    </w:p>
    <w:p w:rsidR="00313BCD" w:rsidRPr="00B46CA5" w:rsidRDefault="00313BCD" w:rsidP="00313BCD">
      <w:pPr>
        <w:jc w:val="both"/>
        <w:rPr>
          <w:rFonts w:ascii="Times New Roman" w:hAnsi="Times New Roman"/>
          <w:bCs/>
          <w:iCs/>
          <w:color w:val="000000" w:themeColor="text1"/>
        </w:rPr>
      </w:pPr>
      <w:r w:rsidRPr="00B46CA5">
        <w:rPr>
          <w:rFonts w:ascii="Times New Roman" w:hAnsi="Times New Roman"/>
          <w:b/>
          <w:sz w:val="24"/>
          <w:szCs w:val="24"/>
        </w:rPr>
        <w:t xml:space="preserve">Micro-finance: </w:t>
      </w:r>
      <w:r w:rsidRPr="00B46CA5">
        <w:rPr>
          <w:rFonts w:ascii="Times New Roman" w:hAnsi="Times New Roman"/>
          <w:sz w:val="24"/>
          <w:szCs w:val="24"/>
        </w:rPr>
        <w:t xml:space="preserve">Dr. Mohammad Younus, the Nobel laureate, is called </w:t>
      </w:r>
      <w:r w:rsidRPr="00B46CA5">
        <w:rPr>
          <w:rFonts w:ascii="Times New Roman" w:hAnsi="Times New Roman"/>
          <w:i/>
          <w:sz w:val="24"/>
          <w:szCs w:val="24"/>
        </w:rPr>
        <w:t>father of micro-finance</w:t>
      </w:r>
      <w:r w:rsidRPr="00B46CA5">
        <w:rPr>
          <w:rFonts w:ascii="Times New Roman" w:hAnsi="Times New Roman"/>
          <w:sz w:val="24"/>
          <w:szCs w:val="24"/>
        </w:rPr>
        <w:t xml:space="preserve">, founded </w:t>
      </w:r>
      <w:r w:rsidRPr="00B46CA5">
        <w:rPr>
          <w:rFonts w:ascii="Times New Roman" w:hAnsi="Times New Roman"/>
          <w:i/>
          <w:sz w:val="24"/>
          <w:szCs w:val="24"/>
        </w:rPr>
        <w:t>grameena bank</w:t>
      </w:r>
      <w:r w:rsidRPr="00B46CA5">
        <w:rPr>
          <w:rFonts w:ascii="Times New Roman" w:hAnsi="Times New Roman"/>
          <w:sz w:val="24"/>
          <w:szCs w:val="24"/>
        </w:rPr>
        <w:t xml:space="preserve"> in Bangladesh during 1970 providing micro loans to poor women for taking up income generating activities. Later this model was adopted by other developing countries. In India, during 1992 about 500 Self Help Groups (SHGs) were linked to banks for getting micro-finance and the number of SHGs linked to banks rose from 0.5 million to 8 million during 2002 and 2012, respectively.  SHGs maintain a balance of over Rs. 6550/- crores in the Savings with the Banks. Together, 4.4 million groups </w:t>
      </w:r>
      <w:r w:rsidRPr="00B46CA5">
        <w:rPr>
          <w:rFonts w:ascii="Times New Roman" w:hAnsi="Times New Roman"/>
        </w:rPr>
        <w:t xml:space="preserve">have loans to the </w:t>
      </w:r>
      <w:r w:rsidRPr="00B46CA5">
        <w:rPr>
          <w:rFonts w:ascii="Times New Roman" w:hAnsi="Times New Roman"/>
        </w:rPr>
        <w:lastRenderedPageBreak/>
        <w:t xml:space="preserve">extent of Rs. 36340/- crores. Micro-finance has covered 103 million rural households in India (Anon, 2012). </w:t>
      </w:r>
    </w:p>
    <w:p w:rsidR="00313BCD" w:rsidRPr="00B46CA5" w:rsidRDefault="00313BCD" w:rsidP="00313BCD">
      <w:pPr>
        <w:autoSpaceDE w:val="0"/>
        <w:autoSpaceDN w:val="0"/>
        <w:adjustRightInd w:val="0"/>
        <w:spacing w:before="240" w:line="240" w:lineRule="auto"/>
        <w:ind w:firstLine="720"/>
        <w:jc w:val="both"/>
        <w:rPr>
          <w:rFonts w:ascii="Times New Roman" w:hAnsi="Times New Roman"/>
        </w:rPr>
      </w:pPr>
      <w:r w:rsidRPr="00B46CA5">
        <w:rPr>
          <w:rFonts w:ascii="Times New Roman" w:hAnsi="Times New Roman"/>
        </w:rPr>
        <w:t>Micro-finance is defined as the provision of thrift, credit and other financial services and products of very small amount to the poor in rural, semi-urban or urban areas for enabling them to raise their income levels and improve their living standard (Joshi, 2006).</w:t>
      </w:r>
    </w:p>
    <w:p w:rsidR="00313BCD" w:rsidRPr="00B46CA5" w:rsidRDefault="00313BCD" w:rsidP="00313BCD">
      <w:pPr>
        <w:autoSpaceDE w:val="0"/>
        <w:autoSpaceDN w:val="0"/>
        <w:adjustRightInd w:val="0"/>
        <w:spacing w:after="0" w:line="240" w:lineRule="auto"/>
        <w:jc w:val="both"/>
        <w:rPr>
          <w:rFonts w:ascii="Times New Roman" w:hAnsi="Times New Roman"/>
          <w:b/>
          <w:bCs/>
          <w:iCs/>
          <w:color w:val="000000" w:themeColor="text1"/>
          <w:u w:val="single"/>
        </w:rPr>
      </w:pPr>
      <w:r w:rsidRPr="00B46CA5">
        <w:rPr>
          <w:rFonts w:ascii="Times New Roman" w:hAnsi="Times New Roman"/>
          <w:b/>
          <w:bCs/>
          <w:iCs/>
          <w:color w:val="000000" w:themeColor="text1"/>
          <w:u w:val="single"/>
        </w:rPr>
        <w:t>Performance of SHG’s on Rural Development</w:t>
      </w:r>
    </w:p>
    <w:p w:rsidR="00313BCD" w:rsidRPr="00B46CA5" w:rsidRDefault="00313BCD" w:rsidP="00313BCD">
      <w:pPr>
        <w:autoSpaceDE w:val="0"/>
        <w:autoSpaceDN w:val="0"/>
        <w:adjustRightInd w:val="0"/>
        <w:spacing w:after="0" w:line="240" w:lineRule="auto"/>
        <w:jc w:val="both"/>
        <w:rPr>
          <w:rFonts w:ascii="Times New Roman" w:hAnsi="Times New Roman"/>
          <w:b/>
          <w:bCs/>
          <w:iCs/>
          <w:color w:val="000000" w:themeColor="text1"/>
        </w:rPr>
      </w:pPr>
    </w:p>
    <w:p w:rsidR="00313BCD" w:rsidRPr="00B46CA5" w:rsidRDefault="00313BCD" w:rsidP="00313BCD">
      <w:pPr>
        <w:autoSpaceDE w:val="0"/>
        <w:autoSpaceDN w:val="0"/>
        <w:adjustRightInd w:val="0"/>
        <w:spacing w:after="0" w:line="240" w:lineRule="auto"/>
        <w:jc w:val="both"/>
        <w:rPr>
          <w:rFonts w:ascii="Times New Roman" w:hAnsi="Times New Roman"/>
          <w:bCs/>
          <w:iCs/>
          <w:color w:val="000000" w:themeColor="text1"/>
        </w:rPr>
      </w:pPr>
      <w:r w:rsidRPr="00B46CA5">
        <w:rPr>
          <w:rFonts w:ascii="Times New Roman" w:hAnsi="Times New Roman"/>
          <w:bCs/>
          <w:iCs/>
          <w:color w:val="000000" w:themeColor="text1"/>
        </w:rPr>
        <w:t>The SHGs contribute for the rural development in the following manner</w:t>
      </w:r>
    </w:p>
    <w:p w:rsidR="00313BCD" w:rsidRPr="00B46CA5" w:rsidRDefault="00313BCD" w:rsidP="00313BCD">
      <w:pPr>
        <w:pStyle w:val="ListParagraph"/>
        <w:numPr>
          <w:ilvl w:val="0"/>
          <w:numId w:val="52"/>
        </w:numPr>
        <w:tabs>
          <w:tab w:val="left" w:pos="284"/>
        </w:tabs>
        <w:autoSpaceDE w:val="0"/>
        <w:autoSpaceDN w:val="0"/>
        <w:adjustRightInd w:val="0"/>
        <w:spacing w:after="0"/>
        <w:ind w:left="0" w:firstLine="0"/>
        <w:jc w:val="both"/>
        <w:rPr>
          <w:rFonts w:ascii="Times New Roman" w:hAnsi="Times New Roman"/>
          <w:bCs/>
          <w:iCs/>
          <w:color w:val="000000" w:themeColor="text1"/>
        </w:rPr>
      </w:pPr>
      <w:r w:rsidRPr="00B46CA5">
        <w:rPr>
          <w:rFonts w:ascii="Times New Roman" w:hAnsi="Times New Roman"/>
          <w:bCs/>
          <w:iCs/>
          <w:color w:val="000000" w:themeColor="text1"/>
        </w:rPr>
        <w:t>Inculcate saving habit</w:t>
      </w:r>
    </w:p>
    <w:p w:rsidR="00313BCD" w:rsidRPr="00B46CA5" w:rsidRDefault="00313BCD" w:rsidP="00313BCD">
      <w:pPr>
        <w:pStyle w:val="ListParagraph"/>
        <w:numPr>
          <w:ilvl w:val="0"/>
          <w:numId w:val="52"/>
        </w:numPr>
        <w:tabs>
          <w:tab w:val="left" w:pos="284"/>
        </w:tabs>
        <w:autoSpaceDE w:val="0"/>
        <w:autoSpaceDN w:val="0"/>
        <w:adjustRightInd w:val="0"/>
        <w:spacing w:after="0"/>
        <w:ind w:left="0" w:firstLine="0"/>
        <w:jc w:val="both"/>
        <w:rPr>
          <w:rFonts w:ascii="Times New Roman" w:hAnsi="Times New Roman"/>
          <w:bCs/>
          <w:iCs/>
          <w:color w:val="000000" w:themeColor="text1"/>
        </w:rPr>
      </w:pPr>
      <w:r w:rsidRPr="00B46CA5">
        <w:rPr>
          <w:rFonts w:ascii="Times New Roman" w:hAnsi="Times New Roman"/>
          <w:bCs/>
          <w:iCs/>
          <w:color w:val="000000" w:themeColor="text1"/>
        </w:rPr>
        <w:t>Increase income and standard of living</w:t>
      </w:r>
    </w:p>
    <w:p w:rsidR="00313BCD" w:rsidRPr="00B46CA5" w:rsidRDefault="00313BCD" w:rsidP="00313BCD">
      <w:pPr>
        <w:pStyle w:val="ListParagraph"/>
        <w:numPr>
          <w:ilvl w:val="0"/>
          <w:numId w:val="52"/>
        </w:numPr>
        <w:tabs>
          <w:tab w:val="left" w:pos="284"/>
        </w:tabs>
        <w:autoSpaceDE w:val="0"/>
        <w:autoSpaceDN w:val="0"/>
        <w:adjustRightInd w:val="0"/>
        <w:spacing w:after="0"/>
        <w:ind w:left="0" w:firstLine="0"/>
        <w:jc w:val="both"/>
        <w:rPr>
          <w:rFonts w:ascii="Times New Roman" w:hAnsi="Times New Roman"/>
          <w:bCs/>
          <w:iCs/>
          <w:color w:val="000000" w:themeColor="text1"/>
        </w:rPr>
      </w:pPr>
      <w:r w:rsidRPr="00B46CA5">
        <w:rPr>
          <w:rFonts w:ascii="Times New Roman" w:hAnsi="Times New Roman"/>
          <w:bCs/>
          <w:iCs/>
          <w:color w:val="000000" w:themeColor="text1"/>
        </w:rPr>
        <w:t>Alleviate poverty and promote economic independence</w:t>
      </w:r>
    </w:p>
    <w:p w:rsidR="00313BCD" w:rsidRPr="00B46CA5" w:rsidRDefault="00313BCD" w:rsidP="00313BCD">
      <w:pPr>
        <w:pStyle w:val="ListParagraph"/>
        <w:numPr>
          <w:ilvl w:val="0"/>
          <w:numId w:val="52"/>
        </w:numPr>
        <w:tabs>
          <w:tab w:val="left" w:pos="284"/>
        </w:tabs>
        <w:autoSpaceDE w:val="0"/>
        <w:autoSpaceDN w:val="0"/>
        <w:adjustRightInd w:val="0"/>
        <w:spacing w:after="0"/>
        <w:ind w:left="0" w:firstLine="0"/>
        <w:jc w:val="both"/>
        <w:rPr>
          <w:rFonts w:ascii="Times New Roman" w:hAnsi="Times New Roman"/>
          <w:bCs/>
          <w:iCs/>
          <w:color w:val="000000" w:themeColor="text1"/>
        </w:rPr>
      </w:pPr>
      <w:r w:rsidRPr="00B46CA5">
        <w:rPr>
          <w:rFonts w:ascii="Times New Roman" w:hAnsi="Times New Roman"/>
          <w:bCs/>
          <w:iCs/>
          <w:color w:val="000000" w:themeColor="text1"/>
        </w:rPr>
        <w:t>Increase self confidence and self respect</w:t>
      </w:r>
    </w:p>
    <w:p w:rsidR="00313BCD" w:rsidRPr="00B46CA5" w:rsidRDefault="00313BCD" w:rsidP="00313BCD">
      <w:pPr>
        <w:pStyle w:val="ListParagraph"/>
        <w:numPr>
          <w:ilvl w:val="0"/>
          <w:numId w:val="52"/>
        </w:numPr>
        <w:tabs>
          <w:tab w:val="left" w:pos="284"/>
        </w:tabs>
        <w:autoSpaceDE w:val="0"/>
        <w:autoSpaceDN w:val="0"/>
        <w:adjustRightInd w:val="0"/>
        <w:spacing w:after="0"/>
        <w:ind w:left="0" w:firstLine="0"/>
        <w:jc w:val="both"/>
        <w:rPr>
          <w:rFonts w:ascii="Times New Roman" w:hAnsi="Times New Roman"/>
          <w:bCs/>
          <w:iCs/>
          <w:color w:val="000000" w:themeColor="text1"/>
        </w:rPr>
      </w:pPr>
      <w:r w:rsidRPr="00B46CA5">
        <w:rPr>
          <w:rFonts w:ascii="Times New Roman" w:hAnsi="Times New Roman"/>
          <w:bCs/>
          <w:iCs/>
          <w:color w:val="000000" w:themeColor="text1"/>
        </w:rPr>
        <w:t>Generate self employment opportunities</w:t>
      </w:r>
    </w:p>
    <w:p w:rsidR="00313BCD" w:rsidRPr="00B46CA5" w:rsidRDefault="00313BCD" w:rsidP="00313BCD">
      <w:pPr>
        <w:pStyle w:val="ListParagraph"/>
        <w:numPr>
          <w:ilvl w:val="0"/>
          <w:numId w:val="52"/>
        </w:numPr>
        <w:tabs>
          <w:tab w:val="left" w:pos="284"/>
        </w:tabs>
        <w:autoSpaceDE w:val="0"/>
        <w:autoSpaceDN w:val="0"/>
        <w:adjustRightInd w:val="0"/>
        <w:spacing w:after="0"/>
        <w:ind w:left="0" w:firstLine="0"/>
        <w:jc w:val="both"/>
        <w:rPr>
          <w:rFonts w:ascii="Times New Roman" w:hAnsi="Times New Roman"/>
          <w:bCs/>
          <w:iCs/>
          <w:color w:val="000000" w:themeColor="text1"/>
        </w:rPr>
      </w:pPr>
      <w:r w:rsidRPr="00B46CA5">
        <w:rPr>
          <w:rFonts w:ascii="Times New Roman" w:hAnsi="Times New Roman"/>
          <w:bCs/>
          <w:iCs/>
          <w:color w:val="000000" w:themeColor="text1"/>
        </w:rPr>
        <w:t>Decision making and political leadership</w:t>
      </w:r>
    </w:p>
    <w:p w:rsidR="00313BCD" w:rsidRPr="00B46CA5" w:rsidRDefault="00313BCD" w:rsidP="00313BCD">
      <w:pPr>
        <w:pStyle w:val="ListParagraph"/>
        <w:numPr>
          <w:ilvl w:val="0"/>
          <w:numId w:val="52"/>
        </w:numPr>
        <w:tabs>
          <w:tab w:val="left" w:pos="284"/>
        </w:tabs>
        <w:autoSpaceDE w:val="0"/>
        <w:autoSpaceDN w:val="0"/>
        <w:adjustRightInd w:val="0"/>
        <w:spacing w:after="0"/>
        <w:ind w:left="0" w:firstLine="0"/>
        <w:jc w:val="both"/>
        <w:rPr>
          <w:rFonts w:ascii="Times New Roman" w:hAnsi="Times New Roman"/>
          <w:bCs/>
          <w:iCs/>
          <w:color w:val="000000" w:themeColor="text1"/>
        </w:rPr>
      </w:pPr>
      <w:r w:rsidRPr="00B46CA5">
        <w:rPr>
          <w:rFonts w:ascii="Times New Roman" w:hAnsi="Times New Roman"/>
          <w:bCs/>
          <w:iCs/>
          <w:color w:val="000000" w:themeColor="text1"/>
        </w:rPr>
        <w:t xml:space="preserve">More access to amenities. </w:t>
      </w:r>
    </w:p>
    <w:p w:rsidR="00313BCD" w:rsidRPr="00B46CA5" w:rsidRDefault="00313BCD" w:rsidP="00313BCD">
      <w:pPr>
        <w:autoSpaceDE w:val="0"/>
        <w:autoSpaceDN w:val="0"/>
        <w:adjustRightInd w:val="0"/>
        <w:spacing w:after="0"/>
        <w:jc w:val="both"/>
        <w:rPr>
          <w:rFonts w:ascii="Times New Roman" w:hAnsi="Times New Roman"/>
          <w:b/>
          <w:sz w:val="24"/>
          <w:szCs w:val="24"/>
        </w:rPr>
      </w:pPr>
    </w:p>
    <w:p w:rsidR="00313BCD" w:rsidRPr="00B46CA5" w:rsidRDefault="00313BCD" w:rsidP="00313BCD">
      <w:pPr>
        <w:autoSpaceDE w:val="0"/>
        <w:autoSpaceDN w:val="0"/>
        <w:adjustRightInd w:val="0"/>
        <w:spacing w:after="0"/>
        <w:jc w:val="both"/>
        <w:rPr>
          <w:rFonts w:ascii="Times New Roman" w:hAnsi="Times New Roman"/>
          <w:b/>
          <w:u w:val="single"/>
        </w:rPr>
      </w:pPr>
      <w:r w:rsidRPr="00B46CA5">
        <w:rPr>
          <w:rFonts w:ascii="Times New Roman" w:hAnsi="Times New Roman"/>
          <w:b/>
          <w:u w:val="single"/>
        </w:rPr>
        <w:t>Research studies</w:t>
      </w:r>
    </w:p>
    <w:p w:rsidR="00313BCD" w:rsidRPr="00B46CA5" w:rsidRDefault="00313BCD" w:rsidP="00313BCD">
      <w:pPr>
        <w:autoSpaceDE w:val="0"/>
        <w:autoSpaceDN w:val="0"/>
        <w:adjustRightInd w:val="0"/>
        <w:spacing w:after="0"/>
        <w:jc w:val="both"/>
        <w:rPr>
          <w:rFonts w:ascii="Times New Roman" w:hAnsi="Times New Roman"/>
          <w:bCs/>
          <w:iCs/>
        </w:rPr>
      </w:pPr>
      <w:r w:rsidRPr="00B46CA5">
        <w:rPr>
          <w:rFonts w:ascii="Times New Roman" w:hAnsi="Times New Roman"/>
          <w:bCs/>
          <w:iCs/>
        </w:rPr>
        <w:t xml:space="preserve">Bhaskar </w:t>
      </w:r>
      <w:r w:rsidRPr="00B46CA5">
        <w:rPr>
          <w:rFonts w:ascii="Times New Roman" w:hAnsi="Times New Roman"/>
          <w:bCs/>
          <w:i/>
          <w:iCs/>
        </w:rPr>
        <w:t>et al</w:t>
      </w:r>
      <w:r w:rsidRPr="00B46CA5">
        <w:rPr>
          <w:rFonts w:ascii="Times New Roman" w:hAnsi="Times New Roman"/>
          <w:bCs/>
          <w:iCs/>
        </w:rPr>
        <w:t xml:space="preserve">. (2006) found that micro-financing was the common activity of women SHGs functioning under forest development agencies of four Southern States of India. The SHG members are earning a monthly income of Rs. 500/- to Rs. 1800/- utilizing micro-finance in income generating activities. Members are getting full employment and are able to earn their livelihood and save money.  </w:t>
      </w:r>
    </w:p>
    <w:p w:rsidR="00313BCD" w:rsidRPr="00B46CA5" w:rsidRDefault="00313BCD" w:rsidP="00313BCD">
      <w:pPr>
        <w:autoSpaceDE w:val="0"/>
        <w:autoSpaceDN w:val="0"/>
        <w:adjustRightInd w:val="0"/>
        <w:spacing w:after="0"/>
        <w:jc w:val="both"/>
        <w:rPr>
          <w:rFonts w:ascii="Times New Roman" w:hAnsi="Times New Roman"/>
          <w:bCs/>
          <w:iCs/>
        </w:rPr>
      </w:pPr>
    </w:p>
    <w:p w:rsidR="00313BCD" w:rsidRPr="00B46CA5" w:rsidRDefault="00313BCD" w:rsidP="00313BCD">
      <w:pPr>
        <w:autoSpaceDE w:val="0"/>
        <w:autoSpaceDN w:val="0"/>
        <w:adjustRightInd w:val="0"/>
        <w:spacing w:after="0"/>
        <w:jc w:val="both"/>
        <w:rPr>
          <w:rFonts w:ascii="Times New Roman" w:hAnsi="Times New Roman"/>
          <w:bCs/>
          <w:iCs/>
        </w:rPr>
      </w:pPr>
      <w:r w:rsidRPr="00B46CA5">
        <w:rPr>
          <w:rFonts w:ascii="Times New Roman" w:hAnsi="Times New Roman"/>
          <w:bCs/>
          <w:iCs/>
        </w:rPr>
        <w:t xml:space="preserve">Sarumathi and Mohan (2011) reported that 92 percent and 80 percent of the SHG members believe that Micro-finance has reduced their poverty to a greater extent and created awareness about their children’s education, respectively. The other benefits of Micro-finance as perceived by SHG members includes: improvement in </w:t>
      </w:r>
      <w:r w:rsidRPr="00B46CA5">
        <w:rPr>
          <w:rFonts w:ascii="Times New Roman" w:hAnsi="Times New Roman"/>
        </w:rPr>
        <w:t>self confidence, courage, skill, literacy level, awareness about the environment and happiness and peace in family</w:t>
      </w:r>
      <w:r w:rsidRPr="00B46CA5">
        <w:rPr>
          <w:rFonts w:ascii="Times New Roman" w:hAnsi="Times New Roman"/>
          <w:bCs/>
          <w:iCs/>
        </w:rPr>
        <w:t>.</w:t>
      </w:r>
    </w:p>
    <w:p w:rsidR="00313BCD" w:rsidRPr="00B46CA5" w:rsidRDefault="00313BCD" w:rsidP="00313BCD">
      <w:pPr>
        <w:autoSpaceDE w:val="0"/>
        <w:autoSpaceDN w:val="0"/>
        <w:adjustRightInd w:val="0"/>
        <w:spacing w:after="0"/>
        <w:jc w:val="both"/>
        <w:rPr>
          <w:rFonts w:ascii="Times New Roman" w:hAnsi="Times New Roman"/>
          <w:bCs/>
          <w:iCs/>
        </w:rPr>
      </w:pPr>
    </w:p>
    <w:p w:rsidR="00313BCD" w:rsidRPr="00B46CA5" w:rsidRDefault="00313BCD" w:rsidP="00313BCD">
      <w:pPr>
        <w:autoSpaceDE w:val="0"/>
        <w:autoSpaceDN w:val="0"/>
        <w:adjustRightInd w:val="0"/>
        <w:spacing w:after="0"/>
        <w:jc w:val="both"/>
        <w:rPr>
          <w:rFonts w:ascii="Times New Roman" w:hAnsi="Times New Roman"/>
          <w:bCs/>
          <w:iCs/>
        </w:rPr>
      </w:pPr>
      <w:r w:rsidRPr="00B46CA5">
        <w:rPr>
          <w:rFonts w:ascii="Times New Roman" w:hAnsi="Times New Roman"/>
          <w:bCs/>
          <w:iCs/>
        </w:rPr>
        <w:t xml:space="preserve">Asha (2015) </w:t>
      </w:r>
      <w:r w:rsidRPr="00B46CA5">
        <w:rPr>
          <w:rFonts w:ascii="Times New Roman" w:hAnsi="Times New Roman"/>
        </w:rPr>
        <w:t>revealed that 75 per cent of the SHGs of Ramanagara district were having medium to high performance. However, one fourth of the SHGs were having low performance.</w:t>
      </w:r>
    </w:p>
    <w:p w:rsidR="00313BCD" w:rsidRPr="00B46CA5" w:rsidRDefault="00313BCD" w:rsidP="00313BCD">
      <w:pPr>
        <w:pStyle w:val="NormalWeb"/>
        <w:spacing w:line="276" w:lineRule="auto"/>
        <w:ind w:right="18"/>
        <w:jc w:val="both"/>
        <w:rPr>
          <w:b/>
          <w:color w:val="000000"/>
          <w:sz w:val="22"/>
          <w:szCs w:val="22"/>
          <w:u w:val="single"/>
        </w:rPr>
      </w:pPr>
      <w:r w:rsidRPr="00B46CA5">
        <w:rPr>
          <w:b/>
          <w:color w:val="000000"/>
          <w:sz w:val="22"/>
          <w:szCs w:val="22"/>
          <w:u w:val="single"/>
        </w:rPr>
        <w:t>Conclusion</w:t>
      </w:r>
      <w:r w:rsidRPr="00B46CA5">
        <w:rPr>
          <w:b/>
          <w:color w:val="000000"/>
          <w:sz w:val="22"/>
          <w:szCs w:val="22"/>
        </w:rPr>
        <w:t>:</w:t>
      </w:r>
      <w:r>
        <w:rPr>
          <w:b/>
          <w:color w:val="000000"/>
          <w:sz w:val="22"/>
          <w:szCs w:val="22"/>
          <w:u w:val="single"/>
        </w:rPr>
        <w:t xml:space="preserve"> </w:t>
      </w:r>
      <w:r w:rsidRPr="00B46CA5">
        <w:rPr>
          <w:bCs/>
          <w:color w:val="000000"/>
          <w:sz w:val="22"/>
          <w:szCs w:val="22"/>
        </w:rPr>
        <w:t xml:space="preserve">SHGs have done well in the country to alleviate poverty and empower rural people. The emergence of small enterprises and its activities have made a considerable contribution in the socio-economic development of rural poor in the society. </w:t>
      </w:r>
    </w:p>
    <w:p w:rsidR="00313BCD" w:rsidRPr="00B46CA5" w:rsidRDefault="00313BCD" w:rsidP="00313BCD">
      <w:pPr>
        <w:spacing w:line="240" w:lineRule="auto"/>
        <w:jc w:val="both"/>
        <w:rPr>
          <w:rFonts w:ascii="Times New Roman" w:hAnsi="Times New Roman"/>
          <w:b/>
        </w:rPr>
      </w:pPr>
      <w:r w:rsidRPr="00B46CA5">
        <w:rPr>
          <w:rFonts w:ascii="Times New Roman" w:hAnsi="Times New Roman"/>
          <w:b/>
        </w:rPr>
        <w:t>References</w:t>
      </w:r>
    </w:p>
    <w:p w:rsidR="00313BCD" w:rsidRPr="00B46CA5" w:rsidRDefault="00313BCD" w:rsidP="00313BCD">
      <w:pPr>
        <w:tabs>
          <w:tab w:val="left" w:pos="720"/>
        </w:tabs>
        <w:spacing w:after="0"/>
        <w:ind w:left="720" w:hanging="720"/>
        <w:jc w:val="both"/>
        <w:rPr>
          <w:rFonts w:ascii="Times New Roman" w:hAnsi="Times New Roman"/>
        </w:rPr>
      </w:pPr>
      <w:r w:rsidRPr="00B46CA5">
        <w:rPr>
          <w:rFonts w:ascii="Times New Roman" w:hAnsi="Times New Roman"/>
        </w:rPr>
        <w:t xml:space="preserve">ANONYMOUS, 2012, Status of Micro-finance in India, Micro Credit Innovations Dept, NABARD. </w:t>
      </w:r>
    </w:p>
    <w:p w:rsidR="00313BCD" w:rsidRPr="00B46CA5" w:rsidRDefault="00313BCD" w:rsidP="00313BCD">
      <w:pPr>
        <w:tabs>
          <w:tab w:val="left" w:pos="720"/>
        </w:tabs>
        <w:spacing w:after="0"/>
        <w:ind w:left="720" w:hanging="720"/>
        <w:jc w:val="both"/>
        <w:rPr>
          <w:rFonts w:ascii="Times New Roman" w:hAnsi="Times New Roman"/>
        </w:rPr>
      </w:pPr>
      <w:r w:rsidRPr="00B46CA5">
        <w:rPr>
          <w:rFonts w:ascii="Times New Roman" w:hAnsi="Times New Roman"/>
        </w:rPr>
        <w:t xml:space="preserve">ASHA, K., 2015, </w:t>
      </w:r>
      <w:r w:rsidRPr="00B46CA5">
        <w:rPr>
          <w:rFonts w:ascii="Times New Roman" w:hAnsi="Times New Roman"/>
          <w:bCs/>
        </w:rPr>
        <w:t>A study on the performance of Self Help Groups (SHGs) in Ramanagara District of Karnataka.</w:t>
      </w:r>
      <w:r w:rsidRPr="00B46CA5">
        <w:rPr>
          <w:rFonts w:ascii="Times New Roman" w:hAnsi="Times New Roman"/>
          <w:i/>
        </w:rPr>
        <w:t xml:space="preserve"> M.S</w:t>
      </w:r>
      <w:r w:rsidRPr="00B46CA5">
        <w:rPr>
          <w:rFonts w:ascii="Times New Roman" w:hAnsi="Times New Roman"/>
          <w:i/>
          <w:spacing w:val="-1"/>
        </w:rPr>
        <w:t>c</w:t>
      </w:r>
      <w:r w:rsidRPr="00B46CA5">
        <w:rPr>
          <w:rFonts w:ascii="Times New Roman" w:hAnsi="Times New Roman"/>
          <w:i/>
        </w:rPr>
        <w:t>.</w:t>
      </w:r>
      <w:r w:rsidRPr="00B46CA5">
        <w:rPr>
          <w:rFonts w:ascii="Times New Roman" w:hAnsi="Times New Roman"/>
          <w:i/>
          <w:spacing w:val="7"/>
        </w:rPr>
        <w:t xml:space="preserve"> </w:t>
      </w:r>
      <w:r w:rsidRPr="00B46CA5">
        <w:rPr>
          <w:rFonts w:ascii="Times New Roman" w:hAnsi="Times New Roman"/>
          <w:i/>
          <w:spacing w:val="-1"/>
        </w:rPr>
        <w:t>(</w:t>
      </w:r>
      <w:r w:rsidRPr="00B46CA5">
        <w:rPr>
          <w:rFonts w:ascii="Times New Roman" w:hAnsi="Times New Roman"/>
          <w:i/>
        </w:rPr>
        <w:t>Agr</w:t>
      </w:r>
      <w:r w:rsidRPr="00B46CA5">
        <w:rPr>
          <w:rFonts w:ascii="Times New Roman" w:hAnsi="Times New Roman"/>
          <w:i/>
          <w:spacing w:val="1"/>
        </w:rPr>
        <w:t>i</w:t>
      </w:r>
      <w:r w:rsidRPr="00B46CA5">
        <w:rPr>
          <w:rFonts w:ascii="Times New Roman" w:hAnsi="Times New Roman"/>
          <w:i/>
          <w:spacing w:val="3"/>
        </w:rPr>
        <w:t>.</w:t>
      </w:r>
      <w:r w:rsidRPr="00B46CA5">
        <w:rPr>
          <w:rFonts w:ascii="Times New Roman" w:hAnsi="Times New Roman"/>
          <w:i/>
        </w:rPr>
        <w:t xml:space="preserve">) </w:t>
      </w:r>
      <w:r w:rsidRPr="00B46CA5">
        <w:rPr>
          <w:rFonts w:ascii="Times New Roman" w:hAnsi="Times New Roman"/>
          <w:i/>
          <w:spacing w:val="4"/>
        </w:rPr>
        <w:t>T</w:t>
      </w:r>
      <w:r w:rsidRPr="00B46CA5">
        <w:rPr>
          <w:rFonts w:ascii="Times New Roman" w:hAnsi="Times New Roman"/>
          <w:i/>
        </w:rPr>
        <w:t>h</w:t>
      </w:r>
      <w:r w:rsidRPr="00B46CA5">
        <w:rPr>
          <w:rFonts w:ascii="Times New Roman" w:hAnsi="Times New Roman"/>
          <w:i/>
          <w:spacing w:val="-1"/>
        </w:rPr>
        <w:t>e</w:t>
      </w:r>
      <w:r w:rsidRPr="00B46CA5">
        <w:rPr>
          <w:rFonts w:ascii="Times New Roman" w:hAnsi="Times New Roman"/>
          <w:i/>
        </w:rPr>
        <w:t>s</w:t>
      </w:r>
      <w:r w:rsidRPr="00B46CA5">
        <w:rPr>
          <w:rFonts w:ascii="Times New Roman" w:hAnsi="Times New Roman"/>
          <w:i/>
          <w:spacing w:val="1"/>
        </w:rPr>
        <w:t>i</w:t>
      </w:r>
      <w:r w:rsidRPr="00B46CA5">
        <w:rPr>
          <w:rFonts w:ascii="Times New Roman" w:hAnsi="Times New Roman"/>
          <w:i/>
        </w:rPr>
        <w:t>s</w:t>
      </w:r>
      <w:r w:rsidRPr="00B46CA5">
        <w:rPr>
          <w:rFonts w:ascii="Times New Roman" w:hAnsi="Times New Roman"/>
          <w:i/>
          <w:spacing w:val="5"/>
        </w:rPr>
        <w:t xml:space="preserve"> </w:t>
      </w:r>
      <w:r w:rsidRPr="00B46CA5">
        <w:rPr>
          <w:rFonts w:ascii="Times New Roman" w:hAnsi="Times New Roman"/>
          <w:spacing w:val="-1"/>
        </w:rPr>
        <w:t>(</w:t>
      </w:r>
      <w:r w:rsidRPr="00B46CA5">
        <w:rPr>
          <w:rFonts w:ascii="Times New Roman" w:hAnsi="Times New Roman"/>
        </w:rPr>
        <w:t>Unpub.</w:t>
      </w:r>
      <w:r w:rsidRPr="00B46CA5">
        <w:rPr>
          <w:rFonts w:ascii="Times New Roman" w:hAnsi="Times New Roman"/>
          <w:spacing w:val="-1"/>
        </w:rPr>
        <w:t>)</w:t>
      </w:r>
      <w:r w:rsidRPr="00B46CA5">
        <w:rPr>
          <w:rFonts w:ascii="Times New Roman" w:hAnsi="Times New Roman"/>
        </w:rPr>
        <w:t>,</w:t>
      </w:r>
      <w:r w:rsidRPr="00B46CA5">
        <w:rPr>
          <w:rFonts w:ascii="Times New Roman" w:hAnsi="Times New Roman"/>
          <w:spacing w:val="2"/>
        </w:rPr>
        <w:t xml:space="preserve"> </w:t>
      </w:r>
      <w:r w:rsidRPr="00B46CA5">
        <w:rPr>
          <w:rFonts w:ascii="Times New Roman" w:hAnsi="Times New Roman"/>
        </w:rPr>
        <w:t>Un</w:t>
      </w:r>
      <w:r w:rsidRPr="00B46CA5">
        <w:rPr>
          <w:rFonts w:ascii="Times New Roman" w:hAnsi="Times New Roman"/>
          <w:spacing w:val="1"/>
        </w:rPr>
        <w:t>i</w:t>
      </w:r>
      <w:r w:rsidRPr="00B46CA5">
        <w:rPr>
          <w:rFonts w:ascii="Times New Roman" w:hAnsi="Times New Roman"/>
        </w:rPr>
        <w:t>v.</w:t>
      </w:r>
      <w:r w:rsidRPr="00B46CA5">
        <w:rPr>
          <w:rFonts w:ascii="Times New Roman" w:hAnsi="Times New Roman"/>
          <w:spacing w:val="7"/>
        </w:rPr>
        <w:t xml:space="preserve"> </w:t>
      </w:r>
      <w:r w:rsidRPr="00B46CA5">
        <w:rPr>
          <w:rFonts w:ascii="Times New Roman" w:hAnsi="Times New Roman"/>
          <w:spacing w:val="2"/>
        </w:rPr>
        <w:t>A</w:t>
      </w:r>
      <w:r w:rsidRPr="00B46CA5">
        <w:rPr>
          <w:rFonts w:ascii="Times New Roman" w:hAnsi="Times New Roman"/>
          <w:spacing w:val="-2"/>
        </w:rPr>
        <w:t>g</w:t>
      </w:r>
      <w:r w:rsidRPr="00B46CA5">
        <w:rPr>
          <w:rFonts w:ascii="Times New Roman" w:hAnsi="Times New Roman"/>
          <w:spacing w:val="-1"/>
        </w:rPr>
        <w:t>r</w:t>
      </w:r>
      <w:r w:rsidRPr="00B46CA5">
        <w:rPr>
          <w:rFonts w:ascii="Times New Roman" w:hAnsi="Times New Roman"/>
          <w:spacing w:val="1"/>
        </w:rPr>
        <w:t>i</w:t>
      </w:r>
      <w:r w:rsidRPr="00B46CA5">
        <w:rPr>
          <w:rFonts w:ascii="Times New Roman" w:hAnsi="Times New Roman"/>
          <w:spacing w:val="-1"/>
        </w:rPr>
        <w:t>c</w:t>
      </w:r>
      <w:r w:rsidRPr="00B46CA5">
        <w:rPr>
          <w:rFonts w:ascii="Times New Roman" w:hAnsi="Times New Roman"/>
        </w:rPr>
        <w:t xml:space="preserve">. </w:t>
      </w:r>
      <w:r w:rsidRPr="00B46CA5">
        <w:rPr>
          <w:rFonts w:ascii="Times New Roman" w:hAnsi="Times New Roman"/>
          <w:spacing w:val="1"/>
        </w:rPr>
        <w:t>S</w:t>
      </w:r>
      <w:r w:rsidRPr="00B46CA5">
        <w:rPr>
          <w:rFonts w:ascii="Times New Roman" w:hAnsi="Times New Roman"/>
          <w:spacing w:val="-1"/>
        </w:rPr>
        <w:t>c</w:t>
      </w:r>
      <w:r w:rsidRPr="00B46CA5">
        <w:rPr>
          <w:rFonts w:ascii="Times New Roman" w:hAnsi="Times New Roman"/>
          <w:spacing w:val="1"/>
        </w:rPr>
        <w:t>i</w:t>
      </w:r>
      <w:r w:rsidRPr="00B46CA5">
        <w:rPr>
          <w:rFonts w:ascii="Times New Roman" w:hAnsi="Times New Roman"/>
        </w:rPr>
        <w:t>.,</w:t>
      </w:r>
      <w:r w:rsidRPr="00B46CA5">
        <w:rPr>
          <w:rFonts w:ascii="Times New Roman" w:hAnsi="Times New Roman"/>
          <w:spacing w:val="-1"/>
        </w:rPr>
        <w:t>Ba</w:t>
      </w:r>
      <w:r w:rsidRPr="00B46CA5">
        <w:rPr>
          <w:rFonts w:ascii="Times New Roman" w:hAnsi="Times New Roman"/>
          <w:spacing w:val="3"/>
        </w:rPr>
        <w:t>n</w:t>
      </w:r>
      <w:r w:rsidRPr="00B46CA5">
        <w:rPr>
          <w:rFonts w:ascii="Times New Roman" w:hAnsi="Times New Roman"/>
          <w:spacing w:val="-2"/>
        </w:rPr>
        <w:t>g</w:t>
      </w:r>
      <w:r w:rsidRPr="00B46CA5">
        <w:rPr>
          <w:rFonts w:ascii="Times New Roman" w:hAnsi="Times New Roman"/>
          <w:spacing w:val="-1"/>
        </w:rPr>
        <w:t>a</w:t>
      </w:r>
      <w:r w:rsidRPr="00B46CA5">
        <w:rPr>
          <w:rFonts w:ascii="Times New Roman" w:hAnsi="Times New Roman"/>
          <w:spacing w:val="1"/>
        </w:rPr>
        <w:t>l</w:t>
      </w:r>
      <w:r w:rsidRPr="00B46CA5">
        <w:rPr>
          <w:rFonts w:ascii="Times New Roman" w:hAnsi="Times New Roman"/>
        </w:rPr>
        <w:t>o</w:t>
      </w:r>
      <w:r w:rsidRPr="00B46CA5">
        <w:rPr>
          <w:rFonts w:ascii="Times New Roman" w:hAnsi="Times New Roman"/>
          <w:spacing w:val="2"/>
        </w:rPr>
        <w:t>r</w:t>
      </w:r>
      <w:r w:rsidRPr="00B46CA5">
        <w:rPr>
          <w:rFonts w:ascii="Times New Roman" w:hAnsi="Times New Roman"/>
          <w:spacing w:val="-1"/>
        </w:rPr>
        <w:t>e</w:t>
      </w:r>
      <w:r w:rsidRPr="00B46CA5">
        <w:rPr>
          <w:rFonts w:ascii="Times New Roman" w:hAnsi="Times New Roman"/>
        </w:rPr>
        <w:t>.</w:t>
      </w:r>
    </w:p>
    <w:p w:rsidR="00313BCD" w:rsidRPr="00B46CA5" w:rsidRDefault="00313BCD" w:rsidP="00313BCD">
      <w:pPr>
        <w:autoSpaceDE w:val="0"/>
        <w:autoSpaceDN w:val="0"/>
        <w:adjustRightInd w:val="0"/>
        <w:spacing w:after="0"/>
        <w:ind w:left="720" w:hanging="720"/>
        <w:jc w:val="both"/>
        <w:rPr>
          <w:rFonts w:ascii="Times New Roman" w:hAnsi="Times New Roman"/>
          <w:iCs/>
        </w:rPr>
      </w:pPr>
      <w:r w:rsidRPr="00B46CA5">
        <w:rPr>
          <w:rFonts w:ascii="Times New Roman" w:hAnsi="Times New Roman"/>
          <w:iCs/>
        </w:rPr>
        <w:t>BHASKAR, V., LAKSHMINARAYAN, M.T., UMAMAHESHWAR, P. AND SIDDESHWARA, H.E., 2006, Income generating activities of Self Help Groups in the JFM committees under NAP scheme in four Southern States-</w:t>
      </w:r>
      <w:r w:rsidRPr="00B46CA5">
        <w:rPr>
          <w:rFonts w:ascii="Times New Roman" w:hAnsi="Times New Roman"/>
          <w:i/>
          <w:iCs/>
        </w:rPr>
        <w:t>A Special study</w:t>
      </w:r>
      <w:r w:rsidRPr="00B46CA5">
        <w:rPr>
          <w:rFonts w:ascii="Times New Roman" w:hAnsi="Times New Roman"/>
          <w:iCs/>
        </w:rPr>
        <w:t xml:space="preserve">, (Publ. 160), RC - NAEB, Bangalore. </w:t>
      </w:r>
    </w:p>
    <w:p w:rsidR="00313BCD" w:rsidRPr="00B46CA5" w:rsidRDefault="00313BCD" w:rsidP="00313BCD">
      <w:pPr>
        <w:spacing w:after="0"/>
        <w:jc w:val="both"/>
        <w:rPr>
          <w:rFonts w:ascii="Times New Roman" w:hAnsi="Times New Roman"/>
        </w:rPr>
      </w:pPr>
      <w:r w:rsidRPr="00B46CA5">
        <w:rPr>
          <w:rFonts w:ascii="Times New Roman" w:hAnsi="Times New Roman"/>
        </w:rPr>
        <w:t>JOSHI, D.P., 2006, Social Banking, Foundation Books Private limited, New Delhi.</w:t>
      </w:r>
    </w:p>
    <w:p w:rsidR="00313BCD" w:rsidRPr="00B46CA5" w:rsidRDefault="00313BCD" w:rsidP="00313BCD">
      <w:pPr>
        <w:autoSpaceDE w:val="0"/>
        <w:autoSpaceDN w:val="0"/>
        <w:adjustRightInd w:val="0"/>
        <w:spacing w:after="0"/>
        <w:ind w:left="720" w:hanging="720"/>
        <w:jc w:val="both"/>
        <w:rPr>
          <w:rFonts w:ascii="Times New Roman" w:hAnsi="Times New Roman"/>
          <w:iCs/>
        </w:rPr>
      </w:pPr>
      <w:r w:rsidRPr="00B46CA5">
        <w:rPr>
          <w:rFonts w:ascii="Times New Roman" w:hAnsi="Times New Roman"/>
          <w:iCs/>
        </w:rPr>
        <w:t xml:space="preserve">SARUMATHI, S. AND MOHAN, K., 2011, </w:t>
      </w:r>
      <w:r w:rsidRPr="00B46CA5">
        <w:rPr>
          <w:rFonts w:ascii="Times New Roman" w:hAnsi="Times New Roman"/>
        </w:rPr>
        <w:t xml:space="preserve">Role of Micro-finance in women’s empowerment. </w:t>
      </w:r>
      <w:r w:rsidRPr="00B46CA5">
        <w:rPr>
          <w:rFonts w:ascii="Times New Roman" w:hAnsi="Times New Roman"/>
          <w:i/>
          <w:iCs/>
        </w:rPr>
        <w:t>J. of Mgmt. and Sci.,</w:t>
      </w:r>
      <w:r w:rsidRPr="00B46CA5">
        <w:rPr>
          <w:rFonts w:ascii="Times New Roman" w:hAnsi="Times New Roman"/>
          <w:iCs/>
        </w:rPr>
        <w:t xml:space="preserve"> </w:t>
      </w:r>
      <w:r w:rsidRPr="00B46CA5">
        <w:rPr>
          <w:rFonts w:ascii="Times New Roman" w:hAnsi="Times New Roman"/>
          <w:b/>
          <w:iCs/>
        </w:rPr>
        <w:t>1</w:t>
      </w:r>
      <w:r w:rsidRPr="00B46CA5">
        <w:rPr>
          <w:rFonts w:ascii="Times New Roman" w:hAnsi="Times New Roman"/>
          <w:iCs/>
        </w:rPr>
        <w:t xml:space="preserve">(1):1-10. </w:t>
      </w:r>
    </w:p>
    <w:sectPr w:rsidR="00313BCD" w:rsidRPr="00B46CA5" w:rsidSect="002C432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3ED8" w:rsidRDefault="00F73ED8" w:rsidP="001C3104">
      <w:pPr>
        <w:spacing w:after="0" w:line="240" w:lineRule="auto"/>
      </w:pPr>
      <w:r>
        <w:separator/>
      </w:r>
    </w:p>
  </w:endnote>
  <w:endnote w:type="continuationSeparator" w:id="1">
    <w:p w:rsidR="00F73ED8" w:rsidRDefault="00F73ED8" w:rsidP="001C31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3ED8" w:rsidRDefault="00F73ED8" w:rsidP="001C3104">
      <w:pPr>
        <w:spacing w:after="0" w:line="240" w:lineRule="auto"/>
      </w:pPr>
      <w:r>
        <w:separator/>
      </w:r>
    </w:p>
  </w:footnote>
  <w:footnote w:type="continuationSeparator" w:id="1">
    <w:p w:rsidR="00F73ED8" w:rsidRDefault="00F73ED8" w:rsidP="001C31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F37B8"/>
    <w:multiLevelType w:val="hybridMultilevel"/>
    <w:tmpl w:val="9E8CFF96"/>
    <w:lvl w:ilvl="0" w:tplc="A29E3A5A">
      <w:start w:val="1"/>
      <w:numFmt w:val="upperLetter"/>
      <w:lvlText w:val="%1."/>
      <w:lvlJc w:val="left"/>
      <w:pPr>
        <w:tabs>
          <w:tab w:val="num" w:pos="720"/>
        </w:tabs>
        <w:ind w:left="720" w:hanging="360"/>
      </w:pPr>
      <w:rPr>
        <w:rFonts w:hint="default"/>
        <w:b w:val="0"/>
        <w:color w:val="000000"/>
      </w:rPr>
    </w:lvl>
    <w:lvl w:ilvl="1" w:tplc="BB369910" w:tentative="1">
      <w:start w:val="1"/>
      <w:numFmt w:val="bullet"/>
      <w:lvlText w:val="•"/>
      <w:lvlJc w:val="left"/>
      <w:pPr>
        <w:tabs>
          <w:tab w:val="num" w:pos="1440"/>
        </w:tabs>
        <w:ind w:left="1440" w:hanging="360"/>
      </w:pPr>
      <w:rPr>
        <w:rFonts w:ascii="Arial" w:hAnsi="Arial" w:hint="default"/>
      </w:rPr>
    </w:lvl>
    <w:lvl w:ilvl="2" w:tplc="7992394E" w:tentative="1">
      <w:start w:val="1"/>
      <w:numFmt w:val="bullet"/>
      <w:lvlText w:val="•"/>
      <w:lvlJc w:val="left"/>
      <w:pPr>
        <w:tabs>
          <w:tab w:val="num" w:pos="2160"/>
        </w:tabs>
        <w:ind w:left="2160" w:hanging="360"/>
      </w:pPr>
      <w:rPr>
        <w:rFonts w:ascii="Arial" w:hAnsi="Arial" w:hint="default"/>
      </w:rPr>
    </w:lvl>
    <w:lvl w:ilvl="3" w:tplc="DBE6C76A" w:tentative="1">
      <w:start w:val="1"/>
      <w:numFmt w:val="bullet"/>
      <w:lvlText w:val="•"/>
      <w:lvlJc w:val="left"/>
      <w:pPr>
        <w:tabs>
          <w:tab w:val="num" w:pos="2880"/>
        </w:tabs>
        <w:ind w:left="2880" w:hanging="360"/>
      </w:pPr>
      <w:rPr>
        <w:rFonts w:ascii="Arial" w:hAnsi="Arial" w:hint="default"/>
      </w:rPr>
    </w:lvl>
    <w:lvl w:ilvl="4" w:tplc="B478D074" w:tentative="1">
      <w:start w:val="1"/>
      <w:numFmt w:val="bullet"/>
      <w:lvlText w:val="•"/>
      <w:lvlJc w:val="left"/>
      <w:pPr>
        <w:tabs>
          <w:tab w:val="num" w:pos="3600"/>
        </w:tabs>
        <w:ind w:left="3600" w:hanging="360"/>
      </w:pPr>
      <w:rPr>
        <w:rFonts w:ascii="Arial" w:hAnsi="Arial" w:hint="default"/>
      </w:rPr>
    </w:lvl>
    <w:lvl w:ilvl="5" w:tplc="ADAE9752" w:tentative="1">
      <w:start w:val="1"/>
      <w:numFmt w:val="bullet"/>
      <w:lvlText w:val="•"/>
      <w:lvlJc w:val="left"/>
      <w:pPr>
        <w:tabs>
          <w:tab w:val="num" w:pos="4320"/>
        </w:tabs>
        <w:ind w:left="4320" w:hanging="360"/>
      </w:pPr>
      <w:rPr>
        <w:rFonts w:ascii="Arial" w:hAnsi="Arial" w:hint="default"/>
      </w:rPr>
    </w:lvl>
    <w:lvl w:ilvl="6" w:tplc="B94C2592" w:tentative="1">
      <w:start w:val="1"/>
      <w:numFmt w:val="bullet"/>
      <w:lvlText w:val="•"/>
      <w:lvlJc w:val="left"/>
      <w:pPr>
        <w:tabs>
          <w:tab w:val="num" w:pos="5040"/>
        </w:tabs>
        <w:ind w:left="5040" w:hanging="360"/>
      </w:pPr>
      <w:rPr>
        <w:rFonts w:ascii="Arial" w:hAnsi="Arial" w:hint="default"/>
      </w:rPr>
    </w:lvl>
    <w:lvl w:ilvl="7" w:tplc="C040F5A6" w:tentative="1">
      <w:start w:val="1"/>
      <w:numFmt w:val="bullet"/>
      <w:lvlText w:val="•"/>
      <w:lvlJc w:val="left"/>
      <w:pPr>
        <w:tabs>
          <w:tab w:val="num" w:pos="5760"/>
        </w:tabs>
        <w:ind w:left="5760" w:hanging="360"/>
      </w:pPr>
      <w:rPr>
        <w:rFonts w:ascii="Arial" w:hAnsi="Arial" w:hint="default"/>
      </w:rPr>
    </w:lvl>
    <w:lvl w:ilvl="8" w:tplc="AA8EBD82" w:tentative="1">
      <w:start w:val="1"/>
      <w:numFmt w:val="bullet"/>
      <w:lvlText w:val="•"/>
      <w:lvlJc w:val="left"/>
      <w:pPr>
        <w:tabs>
          <w:tab w:val="num" w:pos="6480"/>
        </w:tabs>
        <w:ind w:left="6480" w:hanging="360"/>
      </w:pPr>
      <w:rPr>
        <w:rFonts w:ascii="Arial" w:hAnsi="Arial" w:hint="default"/>
      </w:rPr>
    </w:lvl>
  </w:abstractNum>
  <w:abstractNum w:abstractNumId="1">
    <w:nsid w:val="026332AA"/>
    <w:multiLevelType w:val="hybridMultilevel"/>
    <w:tmpl w:val="CEB46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5C5C8B"/>
    <w:multiLevelType w:val="hybridMultilevel"/>
    <w:tmpl w:val="38DE1C1E"/>
    <w:lvl w:ilvl="0" w:tplc="209C78BC">
      <w:start w:val="1"/>
      <w:numFmt w:val="bullet"/>
      <w:lvlText w:val=""/>
      <w:lvlJc w:val="left"/>
      <w:pPr>
        <w:tabs>
          <w:tab w:val="num" w:pos="720"/>
        </w:tabs>
        <w:ind w:left="720" w:hanging="360"/>
      </w:pPr>
      <w:rPr>
        <w:rFonts w:ascii="Wingdings" w:hAnsi="Wingdings" w:hint="default"/>
      </w:rPr>
    </w:lvl>
    <w:lvl w:ilvl="1" w:tplc="5676800C" w:tentative="1">
      <w:start w:val="1"/>
      <w:numFmt w:val="bullet"/>
      <w:lvlText w:val=""/>
      <w:lvlJc w:val="left"/>
      <w:pPr>
        <w:tabs>
          <w:tab w:val="num" w:pos="1440"/>
        </w:tabs>
        <w:ind w:left="1440" w:hanging="360"/>
      </w:pPr>
      <w:rPr>
        <w:rFonts w:ascii="Wingdings" w:hAnsi="Wingdings" w:hint="default"/>
      </w:rPr>
    </w:lvl>
    <w:lvl w:ilvl="2" w:tplc="E384BBBA" w:tentative="1">
      <w:start w:val="1"/>
      <w:numFmt w:val="bullet"/>
      <w:lvlText w:val=""/>
      <w:lvlJc w:val="left"/>
      <w:pPr>
        <w:tabs>
          <w:tab w:val="num" w:pos="2160"/>
        </w:tabs>
        <w:ind w:left="2160" w:hanging="360"/>
      </w:pPr>
      <w:rPr>
        <w:rFonts w:ascii="Wingdings" w:hAnsi="Wingdings" w:hint="default"/>
      </w:rPr>
    </w:lvl>
    <w:lvl w:ilvl="3" w:tplc="800A946A" w:tentative="1">
      <w:start w:val="1"/>
      <w:numFmt w:val="bullet"/>
      <w:lvlText w:val=""/>
      <w:lvlJc w:val="left"/>
      <w:pPr>
        <w:tabs>
          <w:tab w:val="num" w:pos="2880"/>
        </w:tabs>
        <w:ind w:left="2880" w:hanging="360"/>
      </w:pPr>
      <w:rPr>
        <w:rFonts w:ascii="Wingdings" w:hAnsi="Wingdings" w:hint="default"/>
      </w:rPr>
    </w:lvl>
    <w:lvl w:ilvl="4" w:tplc="52D29E16" w:tentative="1">
      <w:start w:val="1"/>
      <w:numFmt w:val="bullet"/>
      <w:lvlText w:val=""/>
      <w:lvlJc w:val="left"/>
      <w:pPr>
        <w:tabs>
          <w:tab w:val="num" w:pos="3600"/>
        </w:tabs>
        <w:ind w:left="3600" w:hanging="360"/>
      </w:pPr>
      <w:rPr>
        <w:rFonts w:ascii="Wingdings" w:hAnsi="Wingdings" w:hint="default"/>
      </w:rPr>
    </w:lvl>
    <w:lvl w:ilvl="5" w:tplc="2012D946" w:tentative="1">
      <w:start w:val="1"/>
      <w:numFmt w:val="bullet"/>
      <w:lvlText w:val=""/>
      <w:lvlJc w:val="left"/>
      <w:pPr>
        <w:tabs>
          <w:tab w:val="num" w:pos="4320"/>
        </w:tabs>
        <w:ind w:left="4320" w:hanging="360"/>
      </w:pPr>
      <w:rPr>
        <w:rFonts w:ascii="Wingdings" w:hAnsi="Wingdings" w:hint="default"/>
      </w:rPr>
    </w:lvl>
    <w:lvl w:ilvl="6" w:tplc="120A8488" w:tentative="1">
      <w:start w:val="1"/>
      <w:numFmt w:val="bullet"/>
      <w:lvlText w:val=""/>
      <w:lvlJc w:val="left"/>
      <w:pPr>
        <w:tabs>
          <w:tab w:val="num" w:pos="5040"/>
        </w:tabs>
        <w:ind w:left="5040" w:hanging="360"/>
      </w:pPr>
      <w:rPr>
        <w:rFonts w:ascii="Wingdings" w:hAnsi="Wingdings" w:hint="default"/>
      </w:rPr>
    </w:lvl>
    <w:lvl w:ilvl="7" w:tplc="F0EAD474" w:tentative="1">
      <w:start w:val="1"/>
      <w:numFmt w:val="bullet"/>
      <w:lvlText w:val=""/>
      <w:lvlJc w:val="left"/>
      <w:pPr>
        <w:tabs>
          <w:tab w:val="num" w:pos="5760"/>
        </w:tabs>
        <w:ind w:left="5760" w:hanging="360"/>
      </w:pPr>
      <w:rPr>
        <w:rFonts w:ascii="Wingdings" w:hAnsi="Wingdings" w:hint="default"/>
      </w:rPr>
    </w:lvl>
    <w:lvl w:ilvl="8" w:tplc="201ACB42" w:tentative="1">
      <w:start w:val="1"/>
      <w:numFmt w:val="bullet"/>
      <w:lvlText w:val=""/>
      <w:lvlJc w:val="left"/>
      <w:pPr>
        <w:tabs>
          <w:tab w:val="num" w:pos="6480"/>
        </w:tabs>
        <w:ind w:left="6480" w:hanging="360"/>
      </w:pPr>
      <w:rPr>
        <w:rFonts w:ascii="Wingdings" w:hAnsi="Wingdings" w:hint="default"/>
      </w:rPr>
    </w:lvl>
  </w:abstractNum>
  <w:abstractNum w:abstractNumId="3">
    <w:nsid w:val="046244C2"/>
    <w:multiLevelType w:val="multilevel"/>
    <w:tmpl w:val="3238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F54B31"/>
    <w:multiLevelType w:val="hybridMultilevel"/>
    <w:tmpl w:val="A5CAC7F2"/>
    <w:lvl w:ilvl="0" w:tplc="4A308DCE">
      <w:start w:val="1"/>
      <w:numFmt w:val="bullet"/>
      <w:lvlText w:val=""/>
      <w:lvlJc w:val="left"/>
      <w:pPr>
        <w:tabs>
          <w:tab w:val="num" w:pos="720"/>
        </w:tabs>
        <w:ind w:left="720" w:hanging="360"/>
      </w:pPr>
      <w:rPr>
        <w:rFonts w:ascii="Wingdings" w:hAnsi="Wingdings" w:hint="default"/>
      </w:rPr>
    </w:lvl>
    <w:lvl w:ilvl="1" w:tplc="91E8D464" w:tentative="1">
      <w:start w:val="1"/>
      <w:numFmt w:val="bullet"/>
      <w:lvlText w:val=""/>
      <w:lvlJc w:val="left"/>
      <w:pPr>
        <w:tabs>
          <w:tab w:val="num" w:pos="1440"/>
        </w:tabs>
        <w:ind w:left="1440" w:hanging="360"/>
      </w:pPr>
      <w:rPr>
        <w:rFonts w:ascii="Wingdings" w:hAnsi="Wingdings" w:hint="default"/>
      </w:rPr>
    </w:lvl>
    <w:lvl w:ilvl="2" w:tplc="9B64C522" w:tentative="1">
      <w:start w:val="1"/>
      <w:numFmt w:val="bullet"/>
      <w:lvlText w:val=""/>
      <w:lvlJc w:val="left"/>
      <w:pPr>
        <w:tabs>
          <w:tab w:val="num" w:pos="2160"/>
        </w:tabs>
        <w:ind w:left="2160" w:hanging="360"/>
      </w:pPr>
      <w:rPr>
        <w:rFonts w:ascii="Wingdings" w:hAnsi="Wingdings" w:hint="default"/>
      </w:rPr>
    </w:lvl>
    <w:lvl w:ilvl="3" w:tplc="60202DE4" w:tentative="1">
      <w:start w:val="1"/>
      <w:numFmt w:val="bullet"/>
      <w:lvlText w:val=""/>
      <w:lvlJc w:val="left"/>
      <w:pPr>
        <w:tabs>
          <w:tab w:val="num" w:pos="2880"/>
        </w:tabs>
        <w:ind w:left="2880" w:hanging="360"/>
      </w:pPr>
      <w:rPr>
        <w:rFonts w:ascii="Wingdings" w:hAnsi="Wingdings" w:hint="default"/>
      </w:rPr>
    </w:lvl>
    <w:lvl w:ilvl="4" w:tplc="10BEA03C" w:tentative="1">
      <w:start w:val="1"/>
      <w:numFmt w:val="bullet"/>
      <w:lvlText w:val=""/>
      <w:lvlJc w:val="left"/>
      <w:pPr>
        <w:tabs>
          <w:tab w:val="num" w:pos="3600"/>
        </w:tabs>
        <w:ind w:left="3600" w:hanging="360"/>
      </w:pPr>
      <w:rPr>
        <w:rFonts w:ascii="Wingdings" w:hAnsi="Wingdings" w:hint="default"/>
      </w:rPr>
    </w:lvl>
    <w:lvl w:ilvl="5" w:tplc="8C226A18" w:tentative="1">
      <w:start w:val="1"/>
      <w:numFmt w:val="bullet"/>
      <w:lvlText w:val=""/>
      <w:lvlJc w:val="left"/>
      <w:pPr>
        <w:tabs>
          <w:tab w:val="num" w:pos="4320"/>
        </w:tabs>
        <w:ind w:left="4320" w:hanging="360"/>
      </w:pPr>
      <w:rPr>
        <w:rFonts w:ascii="Wingdings" w:hAnsi="Wingdings" w:hint="default"/>
      </w:rPr>
    </w:lvl>
    <w:lvl w:ilvl="6" w:tplc="B7C22A54" w:tentative="1">
      <w:start w:val="1"/>
      <w:numFmt w:val="bullet"/>
      <w:lvlText w:val=""/>
      <w:lvlJc w:val="left"/>
      <w:pPr>
        <w:tabs>
          <w:tab w:val="num" w:pos="5040"/>
        </w:tabs>
        <w:ind w:left="5040" w:hanging="360"/>
      </w:pPr>
      <w:rPr>
        <w:rFonts w:ascii="Wingdings" w:hAnsi="Wingdings" w:hint="default"/>
      </w:rPr>
    </w:lvl>
    <w:lvl w:ilvl="7" w:tplc="1EE47D1E" w:tentative="1">
      <w:start w:val="1"/>
      <w:numFmt w:val="bullet"/>
      <w:lvlText w:val=""/>
      <w:lvlJc w:val="left"/>
      <w:pPr>
        <w:tabs>
          <w:tab w:val="num" w:pos="5760"/>
        </w:tabs>
        <w:ind w:left="5760" w:hanging="360"/>
      </w:pPr>
      <w:rPr>
        <w:rFonts w:ascii="Wingdings" w:hAnsi="Wingdings" w:hint="default"/>
      </w:rPr>
    </w:lvl>
    <w:lvl w:ilvl="8" w:tplc="45F074D2" w:tentative="1">
      <w:start w:val="1"/>
      <w:numFmt w:val="bullet"/>
      <w:lvlText w:val=""/>
      <w:lvlJc w:val="left"/>
      <w:pPr>
        <w:tabs>
          <w:tab w:val="num" w:pos="6480"/>
        </w:tabs>
        <w:ind w:left="6480" w:hanging="360"/>
      </w:pPr>
      <w:rPr>
        <w:rFonts w:ascii="Wingdings" w:hAnsi="Wingdings" w:hint="default"/>
      </w:rPr>
    </w:lvl>
  </w:abstractNum>
  <w:abstractNum w:abstractNumId="5">
    <w:nsid w:val="09F77892"/>
    <w:multiLevelType w:val="multilevel"/>
    <w:tmpl w:val="75C6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8C456C"/>
    <w:multiLevelType w:val="multilevel"/>
    <w:tmpl w:val="E078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AAC11DD"/>
    <w:multiLevelType w:val="hybridMultilevel"/>
    <w:tmpl w:val="F42C03B8"/>
    <w:lvl w:ilvl="0" w:tplc="292A917A">
      <w:start w:val="1"/>
      <w:numFmt w:val="bullet"/>
      <w:lvlText w:val=""/>
      <w:lvlJc w:val="left"/>
      <w:pPr>
        <w:tabs>
          <w:tab w:val="num" w:pos="720"/>
        </w:tabs>
        <w:ind w:left="720" w:hanging="360"/>
      </w:pPr>
      <w:rPr>
        <w:rFonts w:ascii="Wingdings" w:hAnsi="Wingdings" w:hint="default"/>
      </w:rPr>
    </w:lvl>
    <w:lvl w:ilvl="1" w:tplc="5A9688D6" w:tentative="1">
      <w:start w:val="1"/>
      <w:numFmt w:val="bullet"/>
      <w:lvlText w:val=""/>
      <w:lvlJc w:val="left"/>
      <w:pPr>
        <w:tabs>
          <w:tab w:val="num" w:pos="1440"/>
        </w:tabs>
        <w:ind w:left="1440" w:hanging="360"/>
      </w:pPr>
      <w:rPr>
        <w:rFonts w:ascii="Wingdings" w:hAnsi="Wingdings" w:hint="default"/>
      </w:rPr>
    </w:lvl>
    <w:lvl w:ilvl="2" w:tplc="131A0CBE" w:tentative="1">
      <w:start w:val="1"/>
      <w:numFmt w:val="bullet"/>
      <w:lvlText w:val=""/>
      <w:lvlJc w:val="left"/>
      <w:pPr>
        <w:tabs>
          <w:tab w:val="num" w:pos="2160"/>
        </w:tabs>
        <w:ind w:left="2160" w:hanging="360"/>
      </w:pPr>
      <w:rPr>
        <w:rFonts w:ascii="Wingdings" w:hAnsi="Wingdings" w:hint="default"/>
      </w:rPr>
    </w:lvl>
    <w:lvl w:ilvl="3" w:tplc="43BC12CE" w:tentative="1">
      <w:start w:val="1"/>
      <w:numFmt w:val="bullet"/>
      <w:lvlText w:val=""/>
      <w:lvlJc w:val="left"/>
      <w:pPr>
        <w:tabs>
          <w:tab w:val="num" w:pos="2880"/>
        </w:tabs>
        <w:ind w:left="2880" w:hanging="360"/>
      </w:pPr>
      <w:rPr>
        <w:rFonts w:ascii="Wingdings" w:hAnsi="Wingdings" w:hint="default"/>
      </w:rPr>
    </w:lvl>
    <w:lvl w:ilvl="4" w:tplc="E51638EA" w:tentative="1">
      <w:start w:val="1"/>
      <w:numFmt w:val="bullet"/>
      <w:lvlText w:val=""/>
      <w:lvlJc w:val="left"/>
      <w:pPr>
        <w:tabs>
          <w:tab w:val="num" w:pos="3600"/>
        </w:tabs>
        <w:ind w:left="3600" w:hanging="360"/>
      </w:pPr>
      <w:rPr>
        <w:rFonts w:ascii="Wingdings" w:hAnsi="Wingdings" w:hint="default"/>
      </w:rPr>
    </w:lvl>
    <w:lvl w:ilvl="5" w:tplc="C6A89626" w:tentative="1">
      <w:start w:val="1"/>
      <w:numFmt w:val="bullet"/>
      <w:lvlText w:val=""/>
      <w:lvlJc w:val="left"/>
      <w:pPr>
        <w:tabs>
          <w:tab w:val="num" w:pos="4320"/>
        </w:tabs>
        <w:ind w:left="4320" w:hanging="360"/>
      </w:pPr>
      <w:rPr>
        <w:rFonts w:ascii="Wingdings" w:hAnsi="Wingdings" w:hint="default"/>
      </w:rPr>
    </w:lvl>
    <w:lvl w:ilvl="6" w:tplc="CB50797C" w:tentative="1">
      <w:start w:val="1"/>
      <w:numFmt w:val="bullet"/>
      <w:lvlText w:val=""/>
      <w:lvlJc w:val="left"/>
      <w:pPr>
        <w:tabs>
          <w:tab w:val="num" w:pos="5040"/>
        </w:tabs>
        <w:ind w:left="5040" w:hanging="360"/>
      </w:pPr>
      <w:rPr>
        <w:rFonts w:ascii="Wingdings" w:hAnsi="Wingdings" w:hint="default"/>
      </w:rPr>
    </w:lvl>
    <w:lvl w:ilvl="7" w:tplc="1856E784" w:tentative="1">
      <w:start w:val="1"/>
      <w:numFmt w:val="bullet"/>
      <w:lvlText w:val=""/>
      <w:lvlJc w:val="left"/>
      <w:pPr>
        <w:tabs>
          <w:tab w:val="num" w:pos="5760"/>
        </w:tabs>
        <w:ind w:left="5760" w:hanging="360"/>
      </w:pPr>
      <w:rPr>
        <w:rFonts w:ascii="Wingdings" w:hAnsi="Wingdings" w:hint="default"/>
      </w:rPr>
    </w:lvl>
    <w:lvl w:ilvl="8" w:tplc="755AA392" w:tentative="1">
      <w:start w:val="1"/>
      <w:numFmt w:val="bullet"/>
      <w:lvlText w:val=""/>
      <w:lvlJc w:val="left"/>
      <w:pPr>
        <w:tabs>
          <w:tab w:val="num" w:pos="6480"/>
        </w:tabs>
        <w:ind w:left="6480" w:hanging="360"/>
      </w:pPr>
      <w:rPr>
        <w:rFonts w:ascii="Wingdings" w:hAnsi="Wingdings" w:hint="default"/>
      </w:rPr>
    </w:lvl>
  </w:abstractNum>
  <w:abstractNum w:abstractNumId="8">
    <w:nsid w:val="0B3A72D5"/>
    <w:multiLevelType w:val="hybridMultilevel"/>
    <w:tmpl w:val="88268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9E2508"/>
    <w:multiLevelType w:val="hybridMultilevel"/>
    <w:tmpl w:val="D0306486"/>
    <w:lvl w:ilvl="0" w:tplc="F196B984">
      <w:start w:val="1"/>
      <w:numFmt w:val="bullet"/>
      <w:lvlText w:val=""/>
      <w:lvlJc w:val="left"/>
      <w:pPr>
        <w:tabs>
          <w:tab w:val="num" w:pos="720"/>
        </w:tabs>
        <w:ind w:left="720" w:hanging="360"/>
      </w:pPr>
      <w:rPr>
        <w:rFonts w:ascii="Wingdings" w:hAnsi="Wingdings" w:hint="default"/>
      </w:rPr>
    </w:lvl>
    <w:lvl w:ilvl="1" w:tplc="896A3856">
      <w:start w:val="937"/>
      <w:numFmt w:val="bullet"/>
      <w:lvlText w:val=""/>
      <w:lvlJc w:val="left"/>
      <w:pPr>
        <w:tabs>
          <w:tab w:val="num" w:pos="1440"/>
        </w:tabs>
        <w:ind w:left="1440" w:hanging="360"/>
      </w:pPr>
      <w:rPr>
        <w:rFonts w:ascii="Wingdings" w:hAnsi="Wingdings" w:hint="default"/>
      </w:rPr>
    </w:lvl>
    <w:lvl w:ilvl="2" w:tplc="CB12F342" w:tentative="1">
      <w:start w:val="1"/>
      <w:numFmt w:val="bullet"/>
      <w:lvlText w:val=""/>
      <w:lvlJc w:val="left"/>
      <w:pPr>
        <w:tabs>
          <w:tab w:val="num" w:pos="2160"/>
        </w:tabs>
        <w:ind w:left="2160" w:hanging="360"/>
      </w:pPr>
      <w:rPr>
        <w:rFonts w:ascii="Wingdings" w:hAnsi="Wingdings" w:hint="default"/>
      </w:rPr>
    </w:lvl>
    <w:lvl w:ilvl="3" w:tplc="C9101338" w:tentative="1">
      <w:start w:val="1"/>
      <w:numFmt w:val="bullet"/>
      <w:lvlText w:val=""/>
      <w:lvlJc w:val="left"/>
      <w:pPr>
        <w:tabs>
          <w:tab w:val="num" w:pos="2880"/>
        </w:tabs>
        <w:ind w:left="2880" w:hanging="360"/>
      </w:pPr>
      <w:rPr>
        <w:rFonts w:ascii="Wingdings" w:hAnsi="Wingdings" w:hint="default"/>
      </w:rPr>
    </w:lvl>
    <w:lvl w:ilvl="4" w:tplc="9802F98E" w:tentative="1">
      <w:start w:val="1"/>
      <w:numFmt w:val="bullet"/>
      <w:lvlText w:val=""/>
      <w:lvlJc w:val="left"/>
      <w:pPr>
        <w:tabs>
          <w:tab w:val="num" w:pos="3600"/>
        </w:tabs>
        <w:ind w:left="3600" w:hanging="360"/>
      </w:pPr>
      <w:rPr>
        <w:rFonts w:ascii="Wingdings" w:hAnsi="Wingdings" w:hint="default"/>
      </w:rPr>
    </w:lvl>
    <w:lvl w:ilvl="5" w:tplc="849E15EC" w:tentative="1">
      <w:start w:val="1"/>
      <w:numFmt w:val="bullet"/>
      <w:lvlText w:val=""/>
      <w:lvlJc w:val="left"/>
      <w:pPr>
        <w:tabs>
          <w:tab w:val="num" w:pos="4320"/>
        </w:tabs>
        <w:ind w:left="4320" w:hanging="360"/>
      </w:pPr>
      <w:rPr>
        <w:rFonts w:ascii="Wingdings" w:hAnsi="Wingdings" w:hint="default"/>
      </w:rPr>
    </w:lvl>
    <w:lvl w:ilvl="6" w:tplc="58B6C8D8" w:tentative="1">
      <w:start w:val="1"/>
      <w:numFmt w:val="bullet"/>
      <w:lvlText w:val=""/>
      <w:lvlJc w:val="left"/>
      <w:pPr>
        <w:tabs>
          <w:tab w:val="num" w:pos="5040"/>
        </w:tabs>
        <w:ind w:left="5040" w:hanging="360"/>
      </w:pPr>
      <w:rPr>
        <w:rFonts w:ascii="Wingdings" w:hAnsi="Wingdings" w:hint="default"/>
      </w:rPr>
    </w:lvl>
    <w:lvl w:ilvl="7" w:tplc="B484E32E" w:tentative="1">
      <w:start w:val="1"/>
      <w:numFmt w:val="bullet"/>
      <w:lvlText w:val=""/>
      <w:lvlJc w:val="left"/>
      <w:pPr>
        <w:tabs>
          <w:tab w:val="num" w:pos="5760"/>
        </w:tabs>
        <w:ind w:left="5760" w:hanging="360"/>
      </w:pPr>
      <w:rPr>
        <w:rFonts w:ascii="Wingdings" w:hAnsi="Wingdings" w:hint="default"/>
      </w:rPr>
    </w:lvl>
    <w:lvl w:ilvl="8" w:tplc="21CE41BC" w:tentative="1">
      <w:start w:val="1"/>
      <w:numFmt w:val="bullet"/>
      <w:lvlText w:val=""/>
      <w:lvlJc w:val="left"/>
      <w:pPr>
        <w:tabs>
          <w:tab w:val="num" w:pos="6480"/>
        </w:tabs>
        <w:ind w:left="6480" w:hanging="360"/>
      </w:pPr>
      <w:rPr>
        <w:rFonts w:ascii="Wingdings" w:hAnsi="Wingdings" w:hint="default"/>
      </w:rPr>
    </w:lvl>
  </w:abstractNum>
  <w:abstractNum w:abstractNumId="10">
    <w:nsid w:val="12353C5C"/>
    <w:multiLevelType w:val="multilevel"/>
    <w:tmpl w:val="8A48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2B8596C"/>
    <w:multiLevelType w:val="hybridMultilevel"/>
    <w:tmpl w:val="85C089BE"/>
    <w:lvl w:ilvl="0" w:tplc="D9BE0432">
      <w:start w:val="1"/>
      <w:numFmt w:val="bullet"/>
      <w:lvlText w:val="•"/>
      <w:lvlJc w:val="left"/>
      <w:pPr>
        <w:tabs>
          <w:tab w:val="num" w:pos="720"/>
        </w:tabs>
        <w:ind w:left="720" w:hanging="360"/>
      </w:pPr>
      <w:rPr>
        <w:rFonts w:ascii="Arial" w:hAnsi="Arial" w:hint="default"/>
      </w:rPr>
    </w:lvl>
    <w:lvl w:ilvl="1" w:tplc="2ED8821A" w:tentative="1">
      <w:start w:val="1"/>
      <w:numFmt w:val="bullet"/>
      <w:lvlText w:val="•"/>
      <w:lvlJc w:val="left"/>
      <w:pPr>
        <w:tabs>
          <w:tab w:val="num" w:pos="1440"/>
        </w:tabs>
        <w:ind w:left="1440" w:hanging="360"/>
      </w:pPr>
      <w:rPr>
        <w:rFonts w:ascii="Arial" w:hAnsi="Arial" w:hint="default"/>
      </w:rPr>
    </w:lvl>
    <w:lvl w:ilvl="2" w:tplc="A80EAB56" w:tentative="1">
      <w:start w:val="1"/>
      <w:numFmt w:val="bullet"/>
      <w:lvlText w:val="•"/>
      <w:lvlJc w:val="left"/>
      <w:pPr>
        <w:tabs>
          <w:tab w:val="num" w:pos="2160"/>
        </w:tabs>
        <w:ind w:left="2160" w:hanging="360"/>
      </w:pPr>
      <w:rPr>
        <w:rFonts w:ascii="Arial" w:hAnsi="Arial" w:hint="default"/>
      </w:rPr>
    </w:lvl>
    <w:lvl w:ilvl="3" w:tplc="7A30015A" w:tentative="1">
      <w:start w:val="1"/>
      <w:numFmt w:val="bullet"/>
      <w:lvlText w:val="•"/>
      <w:lvlJc w:val="left"/>
      <w:pPr>
        <w:tabs>
          <w:tab w:val="num" w:pos="2880"/>
        </w:tabs>
        <w:ind w:left="2880" w:hanging="360"/>
      </w:pPr>
      <w:rPr>
        <w:rFonts w:ascii="Arial" w:hAnsi="Arial" w:hint="default"/>
      </w:rPr>
    </w:lvl>
    <w:lvl w:ilvl="4" w:tplc="31143D12" w:tentative="1">
      <w:start w:val="1"/>
      <w:numFmt w:val="bullet"/>
      <w:lvlText w:val="•"/>
      <w:lvlJc w:val="left"/>
      <w:pPr>
        <w:tabs>
          <w:tab w:val="num" w:pos="3600"/>
        </w:tabs>
        <w:ind w:left="3600" w:hanging="360"/>
      </w:pPr>
      <w:rPr>
        <w:rFonts w:ascii="Arial" w:hAnsi="Arial" w:hint="default"/>
      </w:rPr>
    </w:lvl>
    <w:lvl w:ilvl="5" w:tplc="326A7F58" w:tentative="1">
      <w:start w:val="1"/>
      <w:numFmt w:val="bullet"/>
      <w:lvlText w:val="•"/>
      <w:lvlJc w:val="left"/>
      <w:pPr>
        <w:tabs>
          <w:tab w:val="num" w:pos="4320"/>
        </w:tabs>
        <w:ind w:left="4320" w:hanging="360"/>
      </w:pPr>
      <w:rPr>
        <w:rFonts w:ascii="Arial" w:hAnsi="Arial" w:hint="default"/>
      </w:rPr>
    </w:lvl>
    <w:lvl w:ilvl="6" w:tplc="B9AEED1A" w:tentative="1">
      <w:start w:val="1"/>
      <w:numFmt w:val="bullet"/>
      <w:lvlText w:val="•"/>
      <w:lvlJc w:val="left"/>
      <w:pPr>
        <w:tabs>
          <w:tab w:val="num" w:pos="5040"/>
        </w:tabs>
        <w:ind w:left="5040" w:hanging="360"/>
      </w:pPr>
      <w:rPr>
        <w:rFonts w:ascii="Arial" w:hAnsi="Arial" w:hint="default"/>
      </w:rPr>
    </w:lvl>
    <w:lvl w:ilvl="7" w:tplc="8DEC10F0" w:tentative="1">
      <w:start w:val="1"/>
      <w:numFmt w:val="bullet"/>
      <w:lvlText w:val="•"/>
      <w:lvlJc w:val="left"/>
      <w:pPr>
        <w:tabs>
          <w:tab w:val="num" w:pos="5760"/>
        </w:tabs>
        <w:ind w:left="5760" w:hanging="360"/>
      </w:pPr>
      <w:rPr>
        <w:rFonts w:ascii="Arial" w:hAnsi="Arial" w:hint="default"/>
      </w:rPr>
    </w:lvl>
    <w:lvl w:ilvl="8" w:tplc="1F683C76" w:tentative="1">
      <w:start w:val="1"/>
      <w:numFmt w:val="bullet"/>
      <w:lvlText w:val="•"/>
      <w:lvlJc w:val="left"/>
      <w:pPr>
        <w:tabs>
          <w:tab w:val="num" w:pos="6480"/>
        </w:tabs>
        <w:ind w:left="6480" w:hanging="360"/>
      </w:pPr>
      <w:rPr>
        <w:rFonts w:ascii="Arial" w:hAnsi="Arial" w:hint="default"/>
      </w:rPr>
    </w:lvl>
  </w:abstractNum>
  <w:abstractNum w:abstractNumId="12">
    <w:nsid w:val="154B14EE"/>
    <w:multiLevelType w:val="multilevel"/>
    <w:tmpl w:val="3E4A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7D73A96"/>
    <w:multiLevelType w:val="multilevel"/>
    <w:tmpl w:val="BC50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9237E21"/>
    <w:multiLevelType w:val="hybridMultilevel"/>
    <w:tmpl w:val="050297EE"/>
    <w:lvl w:ilvl="0" w:tplc="FF96A68E">
      <w:start w:val="1"/>
      <w:numFmt w:val="bullet"/>
      <w:lvlText w:val=""/>
      <w:lvlJc w:val="left"/>
      <w:pPr>
        <w:tabs>
          <w:tab w:val="num" w:pos="720"/>
        </w:tabs>
        <w:ind w:left="720" w:hanging="360"/>
      </w:pPr>
      <w:rPr>
        <w:rFonts w:ascii="Wingdings" w:hAnsi="Wingdings" w:hint="default"/>
      </w:rPr>
    </w:lvl>
    <w:lvl w:ilvl="1" w:tplc="02F02C62" w:tentative="1">
      <w:start w:val="1"/>
      <w:numFmt w:val="bullet"/>
      <w:lvlText w:val=""/>
      <w:lvlJc w:val="left"/>
      <w:pPr>
        <w:tabs>
          <w:tab w:val="num" w:pos="1440"/>
        </w:tabs>
        <w:ind w:left="1440" w:hanging="360"/>
      </w:pPr>
      <w:rPr>
        <w:rFonts w:ascii="Wingdings" w:hAnsi="Wingdings" w:hint="default"/>
      </w:rPr>
    </w:lvl>
    <w:lvl w:ilvl="2" w:tplc="209459DA" w:tentative="1">
      <w:start w:val="1"/>
      <w:numFmt w:val="bullet"/>
      <w:lvlText w:val=""/>
      <w:lvlJc w:val="left"/>
      <w:pPr>
        <w:tabs>
          <w:tab w:val="num" w:pos="2160"/>
        </w:tabs>
        <w:ind w:left="2160" w:hanging="360"/>
      </w:pPr>
      <w:rPr>
        <w:rFonts w:ascii="Wingdings" w:hAnsi="Wingdings" w:hint="default"/>
      </w:rPr>
    </w:lvl>
    <w:lvl w:ilvl="3" w:tplc="692C3466" w:tentative="1">
      <w:start w:val="1"/>
      <w:numFmt w:val="bullet"/>
      <w:lvlText w:val=""/>
      <w:lvlJc w:val="left"/>
      <w:pPr>
        <w:tabs>
          <w:tab w:val="num" w:pos="2880"/>
        </w:tabs>
        <w:ind w:left="2880" w:hanging="360"/>
      </w:pPr>
      <w:rPr>
        <w:rFonts w:ascii="Wingdings" w:hAnsi="Wingdings" w:hint="default"/>
      </w:rPr>
    </w:lvl>
    <w:lvl w:ilvl="4" w:tplc="B1C0B8F6" w:tentative="1">
      <w:start w:val="1"/>
      <w:numFmt w:val="bullet"/>
      <w:lvlText w:val=""/>
      <w:lvlJc w:val="left"/>
      <w:pPr>
        <w:tabs>
          <w:tab w:val="num" w:pos="3600"/>
        </w:tabs>
        <w:ind w:left="3600" w:hanging="360"/>
      </w:pPr>
      <w:rPr>
        <w:rFonts w:ascii="Wingdings" w:hAnsi="Wingdings" w:hint="default"/>
      </w:rPr>
    </w:lvl>
    <w:lvl w:ilvl="5" w:tplc="5624F562" w:tentative="1">
      <w:start w:val="1"/>
      <w:numFmt w:val="bullet"/>
      <w:lvlText w:val=""/>
      <w:lvlJc w:val="left"/>
      <w:pPr>
        <w:tabs>
          <w:tab w:val="num" w:pos="4320"/>
        </w:tabs>
        <w:ind w:left="4320" w:hanging="360"/>
      </w:pPr>
      <w:rPr>
        <w:rFonts w:ascii="Wingdings" w:hAnsi="Wingdings" w:hint="default"/>
      </w:rPr>
    </w:lvl>
    <w:lvl w:ilvl="6" w:tplc="75A4AEBC" w:tentative="1">
      <w:start w:val="1"/>
      <w:numFmt w:val="bullet"/>
      <w:lvlText w:val=""/>
      <w:lvlJc w:val="left"/>
      <w:pPr>
        <w:tabs>
          <w:tab w:val="num" w:pos="5040"/>
        </w:tabs>
        <w:ind w:left="5040" w:hanging="360"/>
      </w:pPr>
      <w:rPr>
        <w:rFonts w:ascii="Wingdings" w:hAnsi="Wingdings" w:hint="default"/>
      </w:rPr>
    </w:lvl>
    <w:lvl w:ilvl="7" w:tplc="DF7C4FEC" w:tentative="1">
      <w:start w:val="1"/>
      <w:numFmt w:val="bullet"/>
      <w:lvlText w:val=""/>
      <w:lvlJc w:val="left"/>
      <w:pPr>
        <w:tabs>
          <w:tab w:val="num" w:pos="5760"/>
        </w:tabs>
        <w:ind w:left="5760" w:hanging="360"/>
      </w:pPr>
      <w:rPr>
        <w:rFonts w:ascii="Wingdings" w:hAnsi="Wingdings" w:hint="default"/>
      </w:rPr>
    </w:lvl>
    <w:lvl w:ilvl="8" w:tplc="92900664" w:tentative="1">
      <w:start w:val="1"/>
      <w:numFmt w:val="bullet"/>
      <w:lvlText w:val=""/>
      <w:lvlJc w:val="left"/>
      <w:pPr>
        <w:tabs>
          <w:tab w:val="num" w:pos="6480"/>
        </w:tabs>
        <w:ind w:left="6480" w:hanging="360"/>
      </w:pPr>
      <w:rPr>
        <w:rFonts w:ascii="Wingdings" w:hAnsi="Wingdings" w:hint="default"/>
      </w:rPr>
    </w:lvl>
  </w:abstractNum>
  <w:abstractNum w:abstractNumId="15">
    <w:nsid w:val="1DFC0C40"/>
    <w:multiLevelType w:val="multilevel"/>
    <w:tmpl w:val="4D681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1DE69F8"/>
    <w:multiLevelType w:val="hybridMultilevel"/>
    <w:tmpl w:val="412E146C"/>
    <w:lvl w:ilvl="0" w:tplc="CE4CAF9A">
      <w:start w:val="1"/>
      <w:numFmt w:val="decimal"/>
      <w:lvlText w:val="%1."/>
      <w:lvlJc w:val="left"/>
      <w:pPr>
        <w:tabs>
          <w:tab w:val="num" w:pos="720"/>
        </w:tabs>
        <w:ind w:left="720" w:hanging="360"/>
      </w:pPr>
    </w:lvl>
    <w:lvl w:ilvl="1" w:tplc="32B805D0">
      <w:start w:val="1"/>
      <w:numFmt w:val="decimal"/>
      <w:lvlText w:val="%2."/>
      <w:lvlJc w:val="left"/>
      <w:pPr>
        <w:tabs>
          <w:tab w:val="num" w:pos="1440"/>
        </w:tabs>
        <w:ind w:left="1440" w:hanging="360"/>
      </w:pPr>
    </w:lvl>
    <w:lvl w:ilvl="2" w:tplc="49964E06" w:tentative="1">
      <w:start w:val="1"/>
      <w:numFmt w:val="decimal"/>
      <w:lvlText w:val="%3."/>
      <w:lvlJc w:val="left"/>
      <w:pPr>
        <w:tabs>
          <w:tab w:val="num" w:pos="2160"/>
        </w:tabs>
        <w:ind w:left="2160" w:hanging="360"/>
      </w:pPr>
    </w:lvl>
    <w:lvl w:ilvl="3" w:tplc="C80CEA96" w:tentative="1">
      <w:start w:val="1"/>
      <w:numFmt w:val="decimal"/>
      <w:lvlText w:val="%4."/>
      <w:lvlJc w:val="left"/>
      <w:pPr>
        <w:tabs>
          <w:tab w:val="num" w:pos="2880"/>
        </w:tabs>
        <w:ind w:left="2880" w:hanging="360"/>
      </w:pPr>
    </w:lvl>
    <w:lvl w:ilvl="4" w:tplc="34866FA2" w:tentative="1">
      <w:start w:val="1"/>
      <w:numFmt w:val="decimal"/>
      <w:lvlText w:val="%5."/>
      <w:lvlJc w:val="left"/>
      <w:pPr>
        <w:tabs>
          <w:tab w:val="num" w:pos="3600"/>
        </w:tabs>
        <w:ind w:left="3600" w:hanging="360"/>
      </w:pPr>
    </w:lvl>
    <w:lvl w:ilvl="5" w:tplc="39862634" w:tentative="1">
      <w:start w:val="1"/>
      <w:numFmt w:val="decimal"/>
      <w:lvlText w:val="%6."/>
      <w:lvlJc w:val="left"/>
      <w:pPr>
        <w:tabs>
          <w:tab w:val="num" w:pos="4320"/>
        </w:tabs>
        <w:ind w:left="4320" w:hanging="360"/>
      </w:pPr>
    </w:lvl>
    <w:lvl w:ilvl="6" w:tplc="0870039A" w:tentative="1">
      <w:start w:val="1"/>
      <w:numFmt w:val="decimal"/>
      <w:lvlText w:val="%7."/>
      <w:lvlJc w:val="left"/>
      <w:pPr>
        <w:tabs>
          <w:tab w:val="num" w:pos="5040"/>
        </w:tabs>
        <w:ind w:left="5040" w:hanging="360"/>
      </w:pPr>
    </w:lvl>
    <w:lvl w:ilvl="7" w:tplc="A1F48B3C" w:tentative="1">
      <w:start w:val="1"/>
      <w:numFmt w:val="decimal"/>
      <w:lvlText w:val="%8."/>
      <w:lvlJc w:val="left"/>
      <w:pPr>
        <w:tabs>
          <w:tab w:val="num" w:pos="5760"/>
        </w:tabs>
        <w:ind w:left="5760" w:hanging="360"/>
      </w:pPr>
    </w:lvl>
    <w:lvl w:ilvl="8" w:tplc="176E4EE2" w:tentative="1">
      <w:start w:val="1"/>
      <w:numFmt w:val="decimal"/>
      <w:lvlText w:val="%9."/>
      <w:lvlJc w:val="left"/>
      <w:pPr>
        <w:tabs>
          <w:tab w:val="num" w:pos="6480"/>
        </w:tabs>
        <w:ind w:left="6480" w:hanging="360"/>
      </w:pPr>
    </w:lvl>
  </w:abstractNum>
  <w:abstractNum w:abstractNumId="17">
    <w:nsid w:val="2253146C"/>
    <w:multiLevelType w:val="hybridMultilevel"/>
    <w:tmpl w:val="B73AC888"/>
    <w:lvl w:ilvl="0" w:tplc="C0B0D9B2">
      <w:start w:val="1"/>
      <w:numFmt w:val="decimal"/>
      <w:lvlText w:val="%1."/>
      <w:lvlJc w:val="left"/>
      <w:pPr>
        <w:tabs>
          <w:tab w:val="num" w:pos="720"/>
        </w:tabs>
        <w:ind w:left="720" w:hanging="360"/>
      </w:pPr>
    </w:lvl>
    <w:lvl w:ilvl="1" w:tplc="002848AE" w:tentative="1">
      <w:start w:val="1"/>
      <w:numFmt w:val="decimal"/>
      <w:lvlText w:val="%2."/>
      <w:lvlJc w:val="left"/>
      <w:pPr>
        <w:tabs>
          <w:tab w:val="num" w:pos="1440"/>
        </w:tabs>
        <w:ind w:left="1440" w:hanging="360"/>
      </w:pPr>
    </w:lvl>
    <w:lvl w:ilvl="2" w:tplc="94ECC3D4" w:tentative="1">
      <w:start w:val="1"/>
      <w:numFmt w:val="decimal"/>
      <w:lvlText w:val="%3."/>
      <w:lvlJc w:val="left"/>
      <w:pPr>
        <w:tabs>
          <w:tab w:val="num" w:pos="2160"/>
        </w:tabs>
        <w:ind w:left="2160" w:hanging="360"/>
      </w:pPr>
    </w:lvl>
    <w:lvl w:ilvl="3" w:tplc="33F0D908" w:tentative="1">
      <w:start w:val="1"/>
      <w:numFmt w:val="decimal"/>
      <w:lvlText w:val="%4."/>
      <w:lvlJc w:val="left"/>
      <w:pPr>
        <w:tabs>
          <w:tab w:val="num" w:pos="2880"/>
        </w:tabs>
        <w:ind w:left="2880" w:hanging="360"/>
      </w:pPr>
    </w:lvl>
    <w:lvl w:ilvl="4" w:tplc="C240BCE0" w:tentative="1">
      <w:start w:val="1"/>
      <w:numFmt w:val="decimal"/>
      <w:lvlText w:val="%5."/>
      <w:lvlJc w:val="left"/>
      <w:pPr>
        <w:tabs>
          <w:tab w:val="num" w:pos="3600"/>
        </w:tabs>
        <w:ind w:left="3600" w:hanging="360"/>
      </w:pPr>
    </w:lvl>
    <w:lvl w:ilvl="5" w:tplc="5A2829C8" w:tentative="1">
      <w:start w:val="1"/>
      <w:numFmt w:val="decimal"/>
      <w:lvlText w:val="%6."/>
      <w:lvlJc w:val="left"/>
      <w:pPr>
        <w:tabs>
          <w:tab w:val="num" w:pos="4320"/>
        </w:tabs>
        <w:ind w:left="4320" w:hanging="360"/>
      </w:pPr>
    </w:lvl>
    <w:lvl w:ilvl="6" w:tplc="457274B4" w:tentative="1">
      <w:start w:val="1"/>
      <w:numFmt w:val="decimal"/>
      <w:lvlText w:val="%7."/>
      <w:lvlJc w:val="left"/>
      <w:pPr>
        <w:tabs>
          <w:tab w:val="num" w:pos="5040"/>
        </w:tabs>
        <w:ind w:left="5040" w:hanging="360"/>
      </w:pPr>
    </w:lvl>
    <w:lvl w:ilvl="7" w:tplc="A8E87636" w:tentative="1">
      <w:start w:val="1"/>
      <w:numFmt w:val="decimal"/>
      <w:lvlText w:val="%8."/>
      <w:lvlJc w:val="left"/>
      <w:pPr>
        <w:tabs>
          <w:tab w:val="num" w:pos="5760"/>
        </w:tabs>
        <w:ind w:left="5760" w:hanging="360"/>
      </w:pPr>
    </w:lvl>
    <w:lvl w:ilvl="8" w:tplc="6B0AD48C" w:tentative="1">
      <w:start w:val="1"/>
      <w:numFmt w:val="decimal"/>
      <w:lvlText w:val="%9."/>
      <w:lvlJc w:val="left"/>
      <w:pPr>
        <w:tabs>
          <w:tab w:val="num" w:pos="6480"/>
        </w:tabs>
        <w:ind w:left="6480" w:hanging="360"/>
      </w:pPr>
    </w:lvl>
  </w:abstractNum>
  <w:abstractNum w:abstractNumId="18">
    <w:nsid w:val="24F80A4A"/>
    <w:multiLevelType w:val="hybridMultilevel"/>
    <w:tmpl w:val="D6227BB0"/>
    <w:lvl w:ilvl="0" w:tplc="6CA46F36">
      <w:start w:val="1"/>
      <w:numFmt w:val="decimal"/>
      <w:lvlText w:val="%1."/>
      <w:lvlJc w:val="left"/>
      <w:pPr>
        <w:tabs>
          <w:tab w:val="num" w:pos="720"/>
        </w:tabs>
        <w:ind w:left="720" w:hanging="360"/>
      </w:pPr>
    </w:lvl>
    <w:lvl w:ilvl="1" w:tplc="D402C736" w:tentative="1">
      <w:start w:val="1"/>
      <w:numFmt w:val="decimal"/>
      <w:lvlText w:val="%2."/>
      <w:lvlJc w:val="left"/>
      <w:pPr>
        <w:tabs>
          <w:tab w:val="num" w:pos="1440"/>
        </w:tabs>
        <w:ind w:left="1440" w:hanging="360"/>
      </w:pPr>
    </w:lvl>
    <w:lvl w:ilvl="2" w:tplc="F90262CA" w:tentative="1">
      <w:start w:val="1"/>
      <w:numFmt w:val="decimal"/>
      <w:lvlText w:val="%3."/>
      <w:lvlJc w:val="left"/>
      <w:pPr>
        <w:tabs>
          <w:tab w:val="num" w:pos="2160"/>
        </w:tabs>
        <w:ind w:left="2160" w:hanging="360"/>
      </w:pPr>
    </w:lvl>
    <w:lvl w:ilvl="3" w:tplc="7A50EE22" w:tentative="1">
      <w:start w:val="1"/>
      <w:numFmt w:val="decimal"/>
      <w:lvlText w:val="%4."/>
      <w:lvlJc w:val="left"/>
      <w:pPr>
        <w:tabs>
          <w:tab w:val="num" w:pos="2880"/>
        </w:tabs>
        <w:ind w:left="2880" w:hanging="360"/>
      </w:pPr>
    </w:lvl>
    <w:lvl w:ilvl="4" w:tplc="1576A7E8" w:tentative="1">
      <w:start w:val="1"/>
      <w:numFmt w:val="decimal"/>
      <w:lvlText w:val="%5."/>
      <w:lvlJc w:val="left"/>
      <w:pPr>
        <w:tabs>
          <w:tab w:val="num" w:pos="3600"/>
        </w:tabs>
        <w:ind w:left="3600" w:hanging="360"/>
      </w:pPr>
    </w:lvl>
    <w:lvl w:ilvl="5" w:tplc="059A3F76" w:tentative="1">
      <w:start w:val="1"/>
      <w:numFmt w:val="decimal"/>
      <w:lvlText w:val="%6."/>
      <w:lvlJc w:val="left"/>
      <w:pPr>
        <w:tabs>
          <w:tab w:val="num" w:pos="4320"/>
        </w:tabs>
        <w:ind w:left="4320" w:hanging="360"/>
      </w:pPr>
    </w:lvl>
    <w:lvl w:ilvl="6" w:tplc="0622BDAC" w:tentative="1">
      <w:start w:val="1"/>
      <w:numFmt w:val="decimal"/>
      <w:lvlText w:val="%7."/>
      <w:lvlJc w:val="left"/>
      <w:pPr>
        <w:tabs>
          <w:tab w:val="num" w:pos="5040"/>
        </w:tabs>
        <w:ind w:left="5040" w:hanging="360"/>
      </w:pPr>
    </w:lvl>
    <w:lvl w:ilvl="7" w:tplc="218A34E4" w:tentative="1">
      <w:start w:val="1"/>
      <w:numFmt w:val="decimal"/>
      <w:lvlText w:val="%8."/>
      <w:lvlJc w:val="left"/>
      <w:pPr>
        <w:tabs>
          <w:tab w:val="num" w:pos="5760"/>
        </w:tabs>
        <w:ind w:left="5760" w:hanging="360"/>
      </w:pPr>
    </w:lvl>
    <w:lvl w:ilvl="8" w:tplc="9F62EB74" w:tentative="1">
      <w:start w:val="1"/>
      <w:numFmt w:val="decimal"/>
      <w:lvlText w:val="%9."/>
      <w:lvlJc w:val="left"/>
      <w:pPr>
        <w:tabs>
          <w:tab w:val="num" w:pos="6480"/>
        </w:tabs>
        <w:ind w:left="6480" w:hanging="360"/>
      </w:pPr>
    </w:lvl>
  </w:abstractNum>
  <w:abstractNum w:abstractNumId="19">
    <w:nsid w:val="26AE2E1E"/>
    <w:multiLevelType w:val="hybridMultilevel"/>
    <w:tmpl w:val="F01C2C58"/>
    <w:lvl w:ilvl="0" w:tplc="B772455A">
      <w:start w:val="1"/>
      <w:numFmt w:val="decimal"/>
      <w:lvlText w:val="%1."/>
      <w:lvlJc w:val="left"/>
      <w:pPr>
        <w:tabs>
          <w:tab w:val="num" w:pos="720"/>
        </w:tabs>
        <w:ind w:left="720" w:hanging="360"/>
      </w:pPr>
    </w:lvl>
    <w:lvl w:ilvl="1" w:tplc="DD5232BC">
      <w:start w:val="1"/>
      <w:numFmt w:val="decimal"/>
      <w:lvlText w:val="%2."/>
      <w:lvlJc w:val="left"/>
      <w:pPr>
        <w:tabs>
          <w:tab w:val="num" w:pos="1440"/>
        </w:tabs>
        <w:ind w:left="1440" w:hanging="360"/>
      </w:pPr>
    </w:lvl>
    <w:lvl w:ilvl="2" w:tplc="AB7AD750" w:tentative="1">
      <w:start w:val="1"/>
      <w:numFmt w:val="decimal"/>
      <w:lvlText w:val="%3."/>
      <w:lvlJc w:val="left"/>
      <w:pPr>
        <w:tabs>
          <w:tab w:val="num" w:pos="2160"/>
        </w:tabs>
        <w:ind w:left="2160" w:hanging="360"/>
      </w:pPr>
    </w:lvl>
    <w:lvl w:ilvl="3" w:tplc="D856DE62" w:tentative="1">
      <w:start w:val="1"/>
      <w:numFmt w:val="decimal"/>
      <w:lvlText w:val="%4."/>
      <w:lvlJc w:val="left"/>
      <w:pPr>
        <w:tabs>
          <w:tab w:val="num" w:pos="2880"/>
        </w:tabs>
        <w:ind w:left="2880" w:hanging="360"/>
      </w:pPr>
    </w:lvl>
    <w:lvl w:ilvl="4" w:tplc="E5FC8DCA" w:tentative="1">
      <w:start w:val="1"/>
      <w:numFmt w:val="decimal"/>
      <w:lvlText w:val="%5."/>
      <w:lvlJc w:val="left"/>
      <w:pPr>
        <w:tabs>
          <w:tab w:val="num" w:pos="3600"/>
        </w:tabs>
        <w:ind w:left="3600" w:hanging="360"/>
      </w:pPr>
    </w:lvl>
    <w:lvl w:ilvl="5" w:tplc="0394B0D0" w:tentative="1">
      <w:start w:val="1"/>
      <w:numFmt w:val="decimal"/>
      <w:lvlText w:val="%6."/>
      <w:lvlJc w:val="left"/>
      <w:pPr>
        <w:tabs>
          <w:tab w:val="num" w:pos="4320"/>
        </w:tabs>
        <w:ind w:left="4320" w:hanging="360"/>
      </w:pPr>
    </w:lvl>
    <w:lvl w:ilvl="6" w:tplc="D1FA14F4" w:tentative="1">
      <w:start w:val="1"/>
      <w:numFmt w:val="decimal"/>
      <w:lvlText w:val="%7."/>
      <w:lvlJc w:val="left"/>
      <w:pPr>
        <w:tabs>
          <w:tab w:val="num" w:pos="5040"/>
        </w:tabs>
        <w:ind w:left="5040" w:hanging="360"/>
      </w:pPr>
    </w:lvl>
    <w:lvl w:ilvl="7" w:tplc="192AC1A2" w:tentative="1">
      <w:start w:val="1"/>
      <w:numFmt w:val="decimal"/>
      <w:lvlText w:val="%8."/>
      <w:lvlJc w:val="left"/>
      <w:pPr>
        <w:tabs>
          <w:tab w:val="num" w:pos="5760"/>
        </w:tabs>
        <w:ind w:left="5760" w:hanging="360"/>
      </w:pPr>
    </w:lvl>
    <w:lvl w:ilvl="8" w:tplc="FFC0EE3A" w:tentative="1">
      <w:start w:val="1"/>
      <w:numFmt w:val="decimal"/>
      <w:lvlText w:val="%9."/>
      <w:lvlJc w:val="left"/>
      <w:pPr>
        <w:tabs>
          <w:tab w:val="num" w:pos="6480"/>
        </w:tabs>
        <w:ind w:left="6480" w:hanging="360"/>
      </w:pPr>
    </w:lvl>
  </w:abstractNum>
  <w:abstractNum w:abstractNumId="20">
    <w:nsid w:val="27FC1C43"/>
    <w:multiLevelType w:val="hybridMultilevel"/>
    <w:tmpl w:val="30D60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8660F12"/>
    <w:multiLevelType w:val="hybridMultilevel"/>
    <w:tmpl w:val="D20A45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292776E6"/>
    <w:multiLevelType w:val="hybridMultilevel"/>
    <w:tmpl w:val="3A008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98938F6"/>
    <w:multiLevelType w:val="hybridMultilevel"/>
    <w:tmpl w:val="FE7A365C"/>
    <w:lvl w:ilvl="0" w:tplc="E22C2D5E">
      <w:start w:val="1"/>
      <w:numFmt w:val="decimal"/>
      <w:lvlText w:val="%1."/>
      <w:lvlJc w:val="left"/>
      <w:pPr>
        <w:tabs>
          <w:tab w:val="num" w:pos="720"/>
        </w:tabs>
        <w:ind w:left="720" w:hanging="360"/>
      </w:pPr>
    </w:lvl>
    <w:lvl w:ilvl="1" w:tplc="F0B045B8">
      <w:start w:val="1"/>
      <w:numFmt w:val="decimal"/>
      <w:lvlText w:val="%2."/>
      <w:lvlJc w:val="left"/>
      <w:pPr>
        <w:tabs>
          <w:tab w:val="num" w:pos="1440"/>
        </w:tabs>
        <w:ind w:left="1440" w:hanging="360"/>
      </w:pPr>
    </w:lvl>
    <w:lvl w:ilvl="2" w:tplc="0298D4AA" w:tentative="1">
      <w:start w:val="1"/>
      <w:numFmt w:val="decimal"/>
      <w:lvlText w:val="%3."/>
      <w:lvlJc w:val="left"/>
      <w:pPr>
        <w:tabs>
          <w:tab w:val="num" w:pos="2160"/>
        </w:tabs>
        <w:ind w:left="2160" w:hanging="360"/>
      </w:pPr>
    </w:lvl>
    <w:lvl w:ilvl="3" w:tplc="082C0304" w:tentative="1">
      <w:start w:val="1"/>
      <w:numFmt w:val="decimal"/>
      <w:lvlText w:val="%4."/>
      <w:lvlJc w:val="left"/>
      <w:pPr>
        <w:tabs>
          <w:tab w:val="num" w:pos="2880"/>
        </w:tabs>
        <w:ind w:left="2880" w:hanging="360"/>
      </w:pPr>
    </w:lvl>
    <w:lvl w:ilvl="4" w:tplc="F8A09B1C" w:tentative="1">
      <w:start w:val="1"/>
      <w:numFmt w:val="decimal"/>
      <w:lvlText w:val="%5."/>
      <w:lvlJc w:val="left"/>
      <w:pPr>
        <w:tabs>
          <w:tab w:val="num" w:pos="3600"/>
        </w:tabs>
        <w:ind w:left="3600" w:hanging="360"/>
      </w:pPr>
    </w:lvl>
    <w:lvl w:ilvl="5" w:tplc="FC04D0BA" w:tentative="1">
      <w:start w:val="1"/>
      <w:numFmt w:val="decimal"/>
      <w:lvlText w:val="%6."/>
      <w:lvlJc w:val="left"/>
      <w:pPr>
        <w:tabs>
          <w:tab w:val="num" w:pos="4320"/>
        </w:tabs>
        <w:ind w:left="4320" w:hanging="360"/>
      </w:pPr>
    </w:lvl>
    <w:lvl w:ilvl="6" w:tplc="27A421AA" w:tentative="1">
      <w:start w:val="1"/>
      <w:numFmt w:val="decimal"/>
      <w:lvlText w:val="%7."/>
      <w:lvlJc w:val="left"/>
      <w:pPr>
        <w:tabs>
          <w:tab w:val="num" w:pos="5040"/>
        </w:tabs>
        <w:ind w:left="5040" w:hanging="360"/>
      </w:pPr>
    </w:lvl>
    <w:lvl w:ilvl="7" w:tplc="CED20642" w:tentative="1">
      <w:start w:val="1"/>
      <w:numFmt w:val="decimal"/>
      <w:lvlText w:val="%8."/>
      <w:lvlJc w:val="left"/>
      <w:pPr>
        <w:tabs>
          <w:tab w:val="num" w:pos="5760"/>
        </w:tabs>
        <w:ind w:left="5760" w:hanging="360"/>
      </w:pPr>
    </w:lvl>
    <w:lvl w:ilvl="8" w:tplc="4B209CB6" w:tentative="1">
      <w:start w:val="1"/>
      <w:numFmt w:val="decimal"/>
      <w:lvlText w:val="%9."/>
      <w:lvlJc w:val="left"/>
      <w:pPr>
        <w:tabs>
          <w:tab w:val="num" w:pos="6480"/>
        </w:tabs>
        <w:ind w:left="6480" w:hanging="360"/>
      </w:pPr>
    </w:lvl>
  </w:abstractNum>
  <w:abstractNum w:abstractNumId="24">
    <w:nsid w:val="337431A4"/>
    <w:multiLevelType w:val="hybridMultilevel"/>
    <w:tmpl w:val="5B6CC346"/>
    <w:lvl w:ilvl="0" w:tplc="055C0B72">
      <w:start w:val="1"/>
      <w:numFmt w:val="decimal"/>
      <w:lvlText w:val="%1."/>
      <w:lvlJc w:val="left"/>
      <w:pPr>
        <w:tabs>
          <w:tab w:val="num" w:pos="720"/>
        </w:tabs>
        <w:ind w:left="720" w:hanging="360"/>
      </w:pPr>
    </w:lvl>
    <w:lvl w:ilvl="1" w:tplc="7F5EC308" w:tentative="1">
      <w:start w:val="1"/>
      <w:numFmt w:val="decimal"/>
      <w:lvlText w:val="%2."/>
      <w:lvlJc w:val="left"/>
      <w:pPr>
        <w:tabs>
          <w:tab w:val="num" w:pos="1440"/>
        </w:tabs>
        <w:ind w:left="1440" w:hanging="360"/>
      </w:pPr>
    </w:lvl>
    <w:lvl w:ilvl="2" w:tplc="C32869F0" w:tentative="1">
      <w:start w:val="1"/>
      <w:numFmt w:val="decimal"/>
      <w:lvlText w:val="%3."/>
      <w:lvlJc w:val="left"/>
      <w:pPr>
        <w:tabs>
          <w:tab w:val="num" w:pos="2160"/>
        </w:tabs>
        <w:ind w:left="2160" w:hanging="360"/>
      </w:pPr>
    </w:lvl>
    <w:lvl w:ilvl="3" w:tplc="9230DFB0" w:tentative="1">
      <w:start w:val="1"/>
      <w:numFmt w:val="decimal"/>
      <w:lvlText w:val="%4."/>
      <w:lvlJc w:val="left"/>
      <w:pPr>
        <w:tabs>
          <w:tab w:val="num" w:pos="2880"/>
        </w:tabs>
        <w:ind w:left="2880" w:hanging="360"/>
      </w:pPr>
    </w:lvl>
    <w:lvl w:ilvl="4" w:tplc="13587788" w:tentative="1">
      <w:start w:val="1"/>
      <w:numFmt w:val="decimal"/>
      <w:lvlText w:val="%5."/>
      <w:lvlJc w:val="left"/>
      <w:pPr>
        <w:tabs>
          <w:tab w:val="num" w:pos="3600"/>
        </w:tabs>
        <w:ind w:left="3600" w:hanging="360"/>
      </w:pPr>
    </w:lvl>
    <w:lvl w:ilvl="5" w:tplc="384634E2" w:tentative="1">
      <w:start w:val="1"/>
      <w:numFmt w:val="decimal"/>
      <w:lvlText w:val="%6."/>
      <w:lvlJc w:val="left"/>
      <w:pPr>
        <w:tabs>
          <w:tab w:val="num" w:pos="4320"/>
        </w:tabs>
        <w:ind w:left="4320" w:hanging="360"/>
      </w:pPr>
    </w:lvl>
    <w:lvl w:ilvl="6" w:tplc="1DFE0E3E" w:tentative="1">
      <w:start w:val="1"/>
      <w:numFmt w:val="decimal"/>
      <w:lvlText w:val="%7."/>
      <w:lvlJc w:val="left"/>
      <w:pPr>
        <w:tabs>
          <w:tab w:val="num" w:pos="5040"/>
        </w:tabs>
        <w:ind w:left="5040" w:hanging="360"/>
      </w:pPr>
    </w:lvl>
    <w:lvl w:ilvl="7" w:tplc="DE4A5FA4" w:tentative="1">
      <w:start w:val="1"/>
      <w:numFmt w:val="decimal"/>
      <w:lvlText w:val="%8."/>
      <w:lvlJc w:val="left"/>
      <w:pPr>
        <w:tabs>
          <w:tab w:val="num" w:pos="5760"/>
        </w:tabs>
        <w:ind w:left="5760" w:hanging="360"/>
      </w:pPr>
    </w:lvl>
    <w:lvl w:ilvl="8" w:tplc="85548C8A" w:tentative="1">
      <w:start w:val="1"/>
      <w:numFmt w:val="decimal"/>
      <w:lvlText w:val="%9."/>
      <w:lvlJc w:val="left"/>
      <w:pPr>
        <w:tabs>
          <w:tab w:val="num" w:pos="6480"/>
        </w:tabs>
        <w:ind w:left="6480" w:hanging="360"/>
      </w:pPr>
    </w:lvl>
  </w:abstractNum>
  <w:abstractNum w:abstractNumId="25">
    <w:nsid w:val="347F3BA7"/>
    <w:multiLevelType w:val="hybridMultilevel"/>
    <w:tmpl w:val="5584334E"/>
    <w:lvl w:ilvl="0" w:tplc="88E2D180">
      <w:start w:val="1"/>
      <w:numFmt w:val="decimal"/>
      <w:lvlText w:val="%1."/>
      <w:lvlJc w:val="left"/>
      <w:pPr>
        <w:tabs>
          <w:tab w:val="num" w:pos="720"/>
        </w:tabs>
        <w:ind w:left="720" w:hanging="360"/>
      </w:pPr>
    </w:lvl>
    <w:lvl w:ilvl="1" w:tplc="A9A0F27E">
      <w:start w:val="1"/>
      <w:numFmt w:val="decimal"/>
      <w:lvlText w:val="%2."/>
      <w:lvlJc w:val="left"/>
      <w:pPr>
        <w:tabs>
          <w:tab w:val="num" w:pos="1440"/>
        </w:tabs>
        <w:ind w:left="1440" w:hanging="360"/>
      </w:pPr>
    </w:lvl>
    <w:lvl w:ilvl="2" w:tplc="697AF7D0" w:tentative="1">
      <w:start w:val="1"/>
      <w:numFmt w:val="decimal"/>
      <w:lvlText w:val="%3."/>
      <w:lvlJc w:val="left"/>
      <w:pPr>
        <w:tabs>
          <w:tab w:val="num" w:pos="2160"/>
        </w:tabs>
        <w:ind w:left="2160" w:hanging="360"/>
      </w:pPr>
    </w:lvl>
    <w:lvl w:ilvl="3" w:tplc="9C6EADA2" w:tentative="1">
      <w:start w:val="1"/>
      <w:numFmt w:val="decimal"/>
      <w:lvlText w:val="%4."/>
      <w:lvlJc w:val="left"/>
      <w:pPr>
        <w:tabs>
          <w:tab w:val="num" w:pos="2880"/>
        </w:tabs>
        <w:ind w:left="2880" w:hanging="360"/>
      </w:pPr>
    </w:lvl>
    <w:lvl w:ilvl="4" w:tplc="A446C166" w:tentative="1">
      <w:start w:val="1"/>
      <w:numFmt w:val="decimal"/>
      <w:lvlText w:val="%5."/>
      <w:lvlJc w:val="left"/>
      <w:pPr>
        <w:tabs>
          <w:tab w:val="num" w:pos="3600"/>
        </w:tabs>
        <w:ind w:left="3600" w:hanging="360"/>
      </w:pPr>
    </w:lvl>
    <w:lvl w:ilvl="5" w:tplc="070C9988" w:tentative="1">
      <w:start w:val="1"/>
      <w:numFmt w:val="decimal"/>
      <w:lvlText w:val="%6."/>
      <w:lvlJc w:val="left"/>
      <w:pPr>
        <w:tabs>
          <w:tab w:val="num" w:pos="4320"/>
        </w:tabs>
        <w:ind w:left="4320" w:hanging="360"/>
      </w:pPr>
    </w:lvl>
    <w:lvl w:ilvl="6" w:tplc="5E3E0CC0" w:tentative="1">
      <w:start w:val="1"/>
      <w:numFmt w:val="decimal"/>
      <w:lvlText w:val="%7."/>
      <w:lvlJc w:val="left"/>
      <w:pPr>
        <w:tabs>
          <w:tab w:val="num" w:pos="5040"/>
        </w:tabs>
        <w:ind w:left="5040" w:hanging="360"/>
      </w:pPr>
    </w:lvl>
    <w:lvl w:ilvl="7" w:tplc="91B690D0" w:tentative="1">
      <w:start w:val="1"/>
      <w:numFmt w:val="decimal"/>
      <w:lvlText w:val="%8."/>
      <w:lvlJc w:val="left"/>
      <w:pPr>
        <w:tabs>
          <w:tab w:val="num" w:pos="5760"/>
        </w:tabs>
        <w:ind w:left="5760" w:hanging="360"/>
      </w:pPr>
    </w:lvl>
    <w:lvl w:ilvl="8" w:tplc="1FD6AC54" w:tentative="1">
      <w:start w:val="1"/>
      <w:numFmt w:val="decimal"/>
      <w:lvlText w:val="%9."/>
      <w:lvlJc w:val="left"/>
      <w:pPr>
        <w:tabs>
          <w:tab w:val="num" w:pos="6480"/>
        </w:tabs>
        <w:ind w:left="6480" w:hanging="360"/>
      </w:pPr>
    </w:lvl>
  </w:abstractNum>
  <w:abstractNum w:abstractNumId="26">
    <w:nsid w:val="37B432D2"/>
    <w:multiLevelType w:val="multilevel"/>
    <w:tmpl w:val="A3E2C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AC72AB5"/>
    <w:multiLevelType w:val="hybridMultilevel"/>
    <w:tmpl w:val="205E366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3FDA469E"/>
    <w:multiLevelType w:val="hybridMultilevel"/>
    <w:tmpl w:val="5BDA1976"/>
    <w:lvl w:ilvl="0" w:tplc="4A5E740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0681EC4"/>
    <w:multiLevelType w:val="multilevel"/>
    <w:tmpl w:val="1A8A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2963A84"/>
    <w:multiLevelType w:val="hybridMultilevel"/>
    <w:tmpl w:val="1B921B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446A6A0D"/>
    <w:multiLevelType w:val="hybridMultilevel"/>
    <w:tmpl w:val="A54835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4479070A"/>
    <w:multiLevelType w:val="hybridMultilevel"/>
    <w:tmpl w:val="84648D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4894094D"/>
    <w:multiLevelType w:val="hybridMultilevel"/>
    <w:tmpl w:val="F7C84B36"/>
    <w:lvl w:ilvl="0" w:tplc="A7084A24">
      <w:start w:val="1"/>
      <w:numFmt w:val="bullet"/>
      <w:lvlText w:val=""/>
      <w:lvlJc w:val="left"/>
      <w:pPr>
        <w:tabs>
          <w:tab w:val="num" w:pos="720"/>
        </w:tabs>
        <w:ind w:left="720" w:hanging="360"/>
      </w:pPr>
      <w:rPr>
        <w:rFonts w:ascii="Wingdings" w:hAnsi="Wingdings" w:hint="default"/>
      </w:rPr>
    </w:lvl>
    <w:lvl w:ilvl="1" w:tplc="A2FC30EC" w:tentative="1">
      <w:start w:val="1"/>
      <w:numFmt w:val="bullet"/>
      <w:lvlText w:val=""/>
      <w:lvlJc w:val="left"/>
      <w:pPr>
        <w:tabs>
          <w:tab w:val="num" w:pos="1440"/>
        </w:tabs>
        <w:ind w:left="1440" w:hanging="360"/>
      </w:pPr>
      <w:rPr>
        <w:rFonts w:ascii="Wingdings" w:hAnsi="Wingdings" w:hint="default"/>
      </w:rPr>
    </w:lvl>
    <w:lvl w:ilvl="2" w:tplc="244E3B98" w:tentative="1">
      <w:start w:val="1"/>
      <w:numFmt w:val="bullet"/>
      <w:lvlText w:val=""/>
      <w:lvlJc w:val="left"/>
      <w:pPr>
        <w:tabs>
          <w:tab w:val="num" w:pos="2160"/>
        </w:tabs>
        <w:ind w:left="2160" w:hanging="360"/>
      </w:pPr>
      <w:rPr>
        <w:rFonts w:ascii="Wingdings" w:hAnsi="Wingdings" w:hint="default"/>
      </w:rPr>
    </w:lvl>
    <w:lvl w:ilvl="3" w:tplc="9EFEFCB0" w:tentative="1">
      <w:start w:val="1"/>
      <w:numFmt w:val="bullet"/>
      <w:lvlText w:val=""/>
      <w:lvlJc w:val="left"/>
      <w:pPr>
        <w:tabs>
          <w:tab w:val="num" w:pos="2880"/>
        </w:tabs>
        <w:ind w:left="2880" w:hanging="360"/>
      </w:pPr>
      <w:rPr>
        <w:rFonts w:ascii="Wingdings" w:hAnsi="Wingdings" w:hint="default"/>
      </w:rPr>
    </w:lvl>
    <w:lvl w:ilvl="4" w:tplc="95264F38" w:tentative="1">
      <w:start w:val="1"/>
      <w:numFmt w:val="bullet"/>
      <w:lvlText w:val=""/>
      <w:lvlJc w:val="left"/>
      <w:pPr>
        <w:tabs>
          <w:tab w:val="num" w:pos="3600"/>
        </w:tabs>
        <w:ind w:left="3600" w:hanging="360"/>
      </w:pPr>
      <w:rPr>
        <w:rFonts w:ascii="Wingdings" w:hAnsi="Wingdings" w:hint="default"/>
      </w:rPr>
    </w:lvl>
    <w:lvl w:ilvl="5" w:tplc="713A2234" w:tentative="1">
      <w:start w:val="1"/>
      <w:numFmt w:val="bullet"/>
      <w:lvlText w:val=""/>
      <w:lvlJc w:val="left"/>
      <w:pPr>
        <w:tabs>
          <w:tab w:val="num" w:pos="4320"/>
        </w:tabs>
        <w:ind w:left="4320" w:hanging="360"/>
      </w:pPr>
      <w:rPr>
        <w:rFonts w:ascii="Wingdings" w:hAnsi="Wingdings" w:hint="default"/>
      </w:rPr>
    </w:lvl>
    <w:lvl w:ilvl="6" w:tplc="9F8E8DDE" w:tentative="1">
      <w:start w:val="1"/>
      <w:numFmt w:val="bullet"/>
      <w:lvlText w:val=""/>
      <w:lvlJc w:val="left"/>
      <w:pPr>
        <w:tabs>
          <w:tab w:val="num" w:pos="5040"/>
        </w:tabs>
        <w:ind w:left="5040" w:hanging="360"/>
      </w:pPr>
      <w:rPr>
        <w:rFonts w:ascii="Wingdings" w:hAnsi="Wingdings" w:hint="default"/>
      </w:rPr>
    </w:lvl>
    <w:lvl w:ilvl="7" w:tplc="E6E46A06" w:tentative="1">
      <w:start w:val="1"/>
      <w:numFmt w:val="bullet"/>
      <w:lvlText w:val=""/>
      <w:lvlJc w:val="left"/>
      <w:pPr>
        <w:tabs>
          <w:tab w:val="num" w:pos="5760"/>
        </w:tabs>
        <w:ind w:left="5760" w:hanging="360"/>
      </w:pPr>
      <w:rPr>
        <w:rFonts w:ascii="Wingdings" w:hAnsi="Wingdings" w:hint="default"/>
      </w:rPr>
    </w:lvl>
    <w:lvl w:ilvl="8" w:tplc="061CBC44" w:tentative="1">
      <w:start w:val="1"/>
      <w:numFmt w:val="bullet"/>
      <w:lvlText w:val=""/>
      <w:lvlJc w:val="left"/>
      <w:pPr>
        <w:tabs>
          <w:tab w:val="num" w:pos="6480"/>
        </w:tabs>
        <w:ind w:left="6480" w:hanging="360"/>
      </w:pPr>
      <w:rPr>
        <w:rFonts w:ascii="Wingdings" w:hAnsi="Wingdings" w:hint="default"/>
      </w:rPr>
    </w:lvl>
  </w:abstractNum>
  <w:abstractNum w:abstractNumId="34">
    <w:nsid w:val="4BAA7EFE"/>
    <w:multiLevelType w:val="hybridMultilevel"/>
    <w:tmpl w:val="3348C44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512243C0"/>
    <w:multiLevelType w:val="hybridMultilevel"/>
    <w:tmpl w:val="CEE6051C"/>
    <w:lvl w:ilvl="0" w:tplc="0409000F">
      <w:start w:val="1"/>
      <w:numFmt w:val="decimal"/>
      <w:lvlText w:val="%1."/>
      <w:lvlJc w:val="left"/>
      <w:pPr>
        <w:ind w:left="0" w:hanging="360"/>
      </w:pPr>
      <w:rPr>
        <w:rFonts w:hint="default"/>
        <w:b w:val="0"/>
        <w:color w:val="00000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6">
    <w:nsid w:val="525B44C2"/>
    <w:multiLevelType w:val="hybridMultilevel"/>
    <w:tmpl w:val="F912B198"/>
    <w:lvl w:ilvl="0" w:tplc="AF666238">
      <w:start w:val="1"/>
      <w:numFmt w:val="decimal"/>
      <w:lvlText w:val="%1."/>
      <w:lvlJc w:val="left"/>
      <w:pPr>
        <w:tabs>
          <w:tab w:val="num" w:pos="720"/>
        </w:tabs>
        <w:ind w:left="720" w:hanging="360"/>
      </w:pPr>
    </w:lvl>
    <w:lvl w:ilvl="1" w:tplc="651C5DC8" w:tentative="1">
      <w:start w:val="1"/>
      <w:numFmt w:val="decimal"/>
      <w:lvlText w:val="%2."/>
      <w:lvlJc w:val="left"/>
      <w:pPr>
        <w:tabs>
          <w:tab w:val="num" w:pos="1440"/>
        </w:tabs>
        <w:ind w:left="1440" w:hanging="360"/>
      </w:pPr>
    </w:lvl>
    <w:lvl w:ilvl="2" w:tplc="5F141168" w:tentative="1">
      <w:start w:val="1"/>
      <w:numFmt w:val="decimal"/>
      <w:lvlText w:val="%3."/>
      <w:lvlJc w:val="left"/>
      <w:pPr>
        <w:tabs>
          <w:tab w:val="num" w:pos="2160"/>
        </w:tabs>
        <w:ind w:left="2160" w:hanging="360"/>
      </w:pPr>
    </w:lvl>
    <w:lvl w:ilvl="3" w:tplc="24C0295A" w:tentative="1">
      <w:start w:val="1"/>
      <w:numFmt w:val="decimal"/>
      <w:lvlText w:val="%4."/>
      <w:lvlJc w:val="left"/>
      <w:pPr>
        <w:tabs>
          <w:tab w:val="num" w:pos="2880"/>
        </w:tabs>
        <w:ind w:left="2880" w:hanging="360"/>
      </w:pPr>
    </w:lvl>
    <w:lvl w:ilvl="4" w:tplc="C3F07EBC" w:tentative="1">
      <w:start w:val="1"/>
      <w:numFmt w:val="decimal"/>
      <w:lvlText w:val="%5."/>
      <w:lvlJc w:val="left"/>
      <w:pPr>
        <w:tabs>
          <w:tab w:val="num" w:pos="3600"/>
        </w:tabs>
        <w:ind w:left="3600" w:hanging="360"/>
      </w:pPr>
    </w:lvl>
    <w:lvl w:ilvl="5" w:tplc="60C4D0FE" w:tentative="1">
      <w:start w:val="1"/>
      <w:numFmt w:val="decimal"/>
      <w:lvlText w:val="%6."/>
      <w:lvlJc w:val="left"/>
      <w:pPr>
        <w:tabs>
          <w:tab w:val="num" w:pos="4320"/>
        </w:tabs>
        <w:ind w:left="4320" w:hanging="360"/>
      </w:pPr>
    </w:lvl>
    <w:lvl w:ilvl="6" w:tplc="22A20FD4" w:tentative="1">
      <w:start w:val="1"/>
      <w:numFmt w:val="decimal"/>
      <w:lvlText w:val="%7."/>
      <w:lvlJc w:val="left"/>
      <w:pPr>
        <w:tabs>
          <w:tab w:val="num" w:pos="5040"/>
        </w:tabs>
        <w:ind w:left="5040" w:hanging="360"/>
      </w:pPr>
    </w:lvl>
    <w:lvl w:ilvl="7" w:tplc="79181026" w:tentative="1">
      <w:start w:val="1"/>
      <w:numFmt w:val="decimal"/>
      <w:lvlText w:val="%8."/>
      <w:lvlJc w:val="left"/>
      <w:pPr>
        <w:tabs>
          <w:tab w:val="num" w:pos="5760"/>
        </w:tabs>
        <w:ind w:left="5760" w:hanging="360"/>
      </w:pPr>
    </w:lvl>
    <w:lvl w:ilvl="8" w:tplc="FAD20748" w:tentative="1">
      <w:start w:val="1"/>
      <w:numFmt w:val="decimal"/>
      <w:lvlText w:val="%9."/>
      <w:lvlJc w:val="left"/>
      <w:pPr>
        <w:tabs>
          <w:tab w:val="num" w:pos="6480"/>
        </w:tabs>
        <w:ind w:left="6480" w:hanging="360"/>
      </w:pPr>
    </w:lvl>
  </w:abstractNum>
  <w:abstractNum w:abstractNumId="37">
    <w:nsid w:val="535824F6"/>
    <w:multiLevelType w:val="hybridMultilevel"/>
    <w:tmpl w:val="5CB05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37A35FD"/>
    <w:multiLevelType w:val="hybridMultilevel"/>
    <w:tmpl w:val="E38AE58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nsid w:val="55765774"/>
    <w:multiLevelType w:val="hybridMultilevel"/>
    <w:tmpl w:val="A47A8004"/>
    <w:lvl w:ilvl="0" w:tplc="9AE4986A">
      <w:start w:val="1"/>
      <w:numFmt w:val="bullet"/>
      <w:lvlText w:val=""/>
      <w:lvlJc w:val="left"/>
      <w:pPr>
        <w:tabs>
          <w:tab w:val="num" w:pos="720"/>
        </w:tabs>
        <w:ind w:left="720" w:hanging="360"/>
      </w:pPr>
      <w:rPr>
        <w:rFonts w:ascii="Wingdings" w:hAnsi="Wingdings" w:hint="default"/>
      </w:rPr>
    </w:lvl>
    <w:lvl w:ilvl="1" w:tplc="A8F8E4AE" w:tentative="1">
      <w:start w:val="1"/>
      <w:numFmt w:val="bullet"/>
      <w:lvlText w:val=""/>
      <w:lvlJc w:val="left"/>
      <w:pPr>
        <w:tabs>
          <w:tab w:val="num" w:pos="1440"/>
        </w:tabs>
        <w:ind w:left="1440" w:hanging="360"/>
      </w:pPr>
      <w:rPr>
        <w:rFonts w:ascii="Wingdings" w:hAnsi="Wingdings" w:hint="default"/>
      </w:rPr>
    </w:lvl>
    <w:lvl w:ilvl="2" w:tplc="8B0CC558" w:tentative="1">
      <w:start w:val="1"/>
      <w:numFmt w:val="bullet"/>
      <w:lvlText w:val=""/>
      <w:lvlJc w:val="left"/>
      <w:pPr>
        <w:tabs>
          <w:tab w:val="num" w:pos="2160"/>
        </w:tabs>
        <w:ind w:left="2160" w:hanging="360"/>
      </w:pPr>
      <w:rPr>
        <w:rFonts w:ascii="Wingdings" w:hAnsi="Wingdings" w:hint="default"/>
      </w:rPr>
    </w:lvl>
    <w:lvl w:ilvl="3" w:tplc="4DCC0D0C" w:tentative="1">
      <w:start w:val="1"/>
      <w:numFmt w:val="bullet"/>
      <w:lvlText w:val=""/>
      <w:lvlJc w:val="left"/>
      <w:pPr>
        <w:tabs>
          <w:tab w:val="num" w:pos="2880"/>
        </w:tabs>
        <w:ind w:left="2880" w:hanging="360"/>
      </w:pPr>
      <w:rPr>
        <w:rFonts w:ascii="Wingdings" w:hAnsi="Wingdings" w:hint="default"/>
      </w:rPr>
    </w:lvl>
    <w:lvl w:ilvl="4" w:tplc="F5986378" w:tentative="1">
      <w:start w:val="1"/>
      <w:numFmt w:val="bullet"/>
      <w:lvlText w:val=""/>
      <w:lvlJc w:val="left"/>
      <w:pPr>
        <w:tabs>
          <w:tab w:val="num" w:pos="3600"/>
        </w:tabs>
        <w:ind w:left="3600" w:hanging="360"/>
      </w:pPr>
      <w:rPr>
        <w:rFonts w:ascii="Wingdings" w:hAnsi="Wingdings" w:hint="default"/>
      </w:rPr>
    </w:lvl>
    <w:lvl w:ilvl="5" w:tplc="7BA4DB52" w:tentative="1">
      <w:start w:val="1"/>
      <w:numFmt w:val="bullet"/>
      <w:lvlText w:val=""/>
      <w:lvlJc w:val="left"/>
      <w:pPr>
        <w:tabs>
          <w:tab w:val="num" w:pos="4320"/>
        </w:tabs>
        <w:ind w:left="4320" w:hanging="360"/>
      </w:pPr>
      <w:rPr>
        <w:rFonts w:ascii="Wingdings" w:hAnsi="Wingdings" w:hint="default"/>
      </w:rPr>
    </w:lvl>
    <w:lvl w:ilvl="6" w:tplc="5BBA5220" w:tentative="1">
      <w:start w:val="1"/>
      <w:numFmt w:val="bullet"/>
      <w:lvlText w:val=""/>
      <w:lvlJc w:val="left"/>
      <w:pPr>
        <w:tabs>
          <w:tab w:val="num" w:pos="5040"/>
        </w:tabs>
        <w:ind w:left="5040" w:hanging="360"/>
      </w:pPr>
      <w:rPr>
        <w:rFonts w:ascii="Wingdings" w:hAnsi="Wingdings" w:hint="default"/>
      </w:rPr>
    </w:lvl>
    <w:lvl w:ilvl="7" w:tplc="FFA287DA" w:tentative="1">
      <w:start w:val="1"/>
      <w:numFmt w:val="bullet"/>
      <w:lvlText w:val=""/>
      <w:lvlJc w:val="left"/>
      <w:pPr>
        <w:tabs>
          <w:tab w:val="num" w:pos="5760"/>
        </w:tabs>
        <w:ind w:left="5760" w:hanging="360"/>
      </w:pPr>
      <w:rPr>
        <w:rFonts w:ascii="Wingdings" w:hAnsi="Wingdings" w:hint="default"/>
      </w:rPr>
    </w:lvl>
    <w:lvl w:ilvl="8" w:tplc="4392C572" w:tentative="1">
      <w:start w:val="1"/>
      <w:numFmt w:val="bullet"/>
      <w:lvlText w:val=""/>
      <w:lvlJc w:val="left"/>
      <w:pPr>
        <w:tabs>
          <w:tab w:val="num" w:pos="6480"/>
        </w:tabs>
        <w:ind w:left="6480" w:hanging="360"/>
      </w:pPr>
      <w:rPr>
        <w:rFonts w:ascii="Wingdings" w:hAnsi="Wingdings" w:hint="default"/>
      </w:rPr>
    </w:lvl>
  </w:abstractNum>
  <w:abstractNum w:abstractNumId="40">
    <w:nsid w:val="559F7B7F"/>
    <w:multiLevelType w:val="hybridMultilevel"/>
    <w:tmpl w:val="F820A3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56AF3B4C"/>
    <w:multiLevelType w:val="hybridMultilevel"/>
    <w:tmpl w:val="090ED8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5B396514"/>
    <w:multiLevelType w:val="hybridMultilevel"/>
    <w:tmpl w:val="0FA22F88"/>
    <w:lvl w:ilvl="0" w:tplc="FE48D284">
      <w:start w:val="1"/>
      <w:numFmt w:val="decimal"/>
      <w:lvlText w:val="%1."/>
      <w:lvlJc w:val="left"/>
      <w:pPr>
        <w:tabs>
          <w:tab w:val="num" w:pos="720"/>
        </w:tabs>
        <w:ind w:left="720" w:hanging="360"/>
      </w:pPr>
    </w:lvl>
    <w:lvl w:ilvl="1" w:tplc="B9F6A8E2" w:tentative="1">
      <w:start w:val="1"/>
      <w:numFmt w:val="decimal"/>
      <w:lvlText w:val="%2."/>
      <w:lvlJc w:val="left"/>
      <w:pPr>
        <w:tabs>
          <w:tab w:val="num" w:pos="1440"/>
        </w:tabs>
        <w:ind w:left="1440" w:hanging="360"/>
      </w:pPr>
    </w:lvl>
    <w:lvl w:ilvl="2" w:tplc="63B8EF92" w:tentative="1">
      <w:start w:val="1"/>
      <w:numFmt w:val="decimal"/>
      <w:lvlText w:val="%3."/>
      <w:lvlJc w:val="left"/>
      <w:pPr>
        <w:tabs>
          <w:tab w:val="num" w:pos="2160"/>
        </w:tabs>
        <w:ind w:left="2160" w:hanging="360"/>
      </w:pPr>
    </w:lvl>
    <w:lvl w:ilvl="3" w:tplc="392E1FC6" w:tentative="1">
      <w:start w:val="1"/>
      <w:numFmt w:val="decimal"/>
      <w:lvlText w:val="%4."/>
      <w:lvlJc w:val="left"/>
      <w:pPr>
        <w:tabs>
          <w:tab w:val="num" w:pos="2880"/>
        </w:tabs>
        <w:ind w:left="2880" w:hanging="360"/>
      </w:pPr>
    </w:lvl>
    <w:lvl w:ilvl="4" w:tplc="6B96D982" w:tentative="1">
      <w:start w:val="1"/>
      <w:numFmt w:val="decimal"/>
      <w:lvlText w:val="%5."/>
      <w:lvlJc w:val="left"/>
      <w:pPr>
        <w:tabs>
          <w:tab w:val="num" w:pos="3600"/>
        </w:tabs>
        <w:ind w:left="3600" w:hanging="360"/>
      </w:pPr>
    </w:lvl>
    <w:lvl w:ilvl="5" w:tplc="01F2F8CA" w:tentative="1">
      <w:start w:val="1"/>
      <w:numFmt w:val="decimal"/>
      <w:lvlText w:val="%6."/>
      <w:lvlJc w:val="left"/>
      <w:pPr>
        <w:tabs>
          <w:tab w:val="num" w:pos="4320"/>
        </w:tabs>
        <w:ind w:left="4320" w:hanging="360"/>
      </w:pPr>
    </w:lvl>
    <w:lvl w:ilvl="6" w:tplc="F786965C" w:tentative="1">
      <w:start w:val="1"/>
      <w:numFmt w:val="decimal"/>
      <w:lvlText w:val="%7."/>
      <w:lvlJc w:val="left"/>
      <w:pPr>
        <w:tabs>
          <w:tab w:val="num" w:pos="5040"/>
        </w:tabs>
        <w:ind w:left="5040" w:hanging="360"/>
      </w:pPr>
    </w:lvl>
    <w:lvl w:ilvl="7" w:tplc="B032DA42" w:tentative="1">
      <w:start w:val="1"/>
      <w:numFmt w:val="decimal"/>
      <w:lvlText w:val="%8."/>
      <w:lvlJc w:val="left"/>
      <w:pPr>
        <w:tabs>
          <w:tab w:val="num" w:pos="5760"/>
        </w:tabs>
        <w:ind w:left="5760" w:hanging="360"/>
      </w:pPr>
    </w:lvl>
    <w:lvl w:ilvl="8" w:tplc="C640127E" w:tentative="1">
      <w:start w:val="1"/>
      <w:numFmt w:val="decimal"/>
      <w:lvlText w:val="%9."/>
      <w:lvlJc w:val="left"/>
      <w:pPr>
        <w:tabs>
          <w:tab w:val="num" w:pos="6480"/>
        </w:tabs>
        <w:ind w:left="6480" w:hanging="360"/>
      </w:pPr>
    </w:lvl>
  </w:abstractNum>
  <w:abstractNum w:abstractNumId="43">
    <w:nsid w:val="5BFD2FBF"/>
    <w:multiLevelType w:val="hybridMultilevel"/>
    <w:tmpl w:val="0E147DBA"/>
    <w:lvl w:ilvl="0" w:tplc="D40A1D96">
      <w:start w:val="1"/>
      <w:numFmt w:val="decimal"/>
      <w:lvlText w:val="%1."/>
      <w:lvlJc w:val="left"/>
      <w:pPr>
        <w:ind w:left="634" w:hanging="360"/>
      </w:pPr>
      <w:rPr>
        <w:rFonts w:hint="default"/>
        <w:b w:val="0"/>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44">
    <w:nsid w:val="63230E53"/>
    <w:multiLevelType w:val="hybridMultilevel"/>
    <w:tmpl w:val="76C4BFA6"/>
    <w:lvl w:ilvl="0" w:tplc="F288DE78">
      <w:start w:val="1"/>
      <w:numFmt w:val="bullet"/>
      <w:lvlText w:val="•"/>
      <w:lvlJc w:val="left"/>
      <w:pPr>
        <w:tabs>
          <w:tab w:val="num" w:pos="720"/>
        </w:tabs>
        <w:ind w:left="720" w:hanging="360"/>
      </w:pPr>
      <w:rPr>
        <w:rFonts w:ascii="Arial" w:hAnsi="Arial" w:hint="default"/>
      </w:rPr>
    </w:lvl>
    <w:lvl w:ilvl="1" w:tplc="296A2FFA" w:tentative="1">
      <w:start w:val="1"/>
      <w:numFmt w:val="bullet"/>
      <w:lvlText w:val="•"/>
      <w:lvlJc w:val="left"/>
      <w:pPr>
        <w:tabs>
          <w:tab w:val="num" w:pos="1440"/>
        </w:tabs>
        <w:ind w:left="1440" w:hanging="360"/>
      </w:pPr>
      <w:rPr>
        <w:rFonts w:ascii="Arial" w:hAnsi="Arial" w:hint="default"/>
      </w:rPr>
    </w:lvl>
    <w:lvl w:ilvl="2" w:tplc="EB92F3E0" w:tentative="1">
      <w:start w:val="1"/>
      <w:numFmt w:val="bullet"/>
      <w:lvlText w:val="•"/>
      <w:lvlJc w:val="left"/>
      <w:pPr>
        <w:tabs>
          <w:tab w:val="num" w:pos="2160"/>
        </w:tabs>
        <w:ind w:left="2160" w:hanging="360"/>
      </w:pPr>
      <w:rPr>
        <w:rFonts w:ascii="Arial" w:hAnsi="Arial" w:hint="default"/>
      </w:rPr>
    </w:lvl>
    <w:lvl w:ilvl="3" w:tplc="96884622" w:tentative="1">
      <w:start w:val="1"/>
      <w:numFmt w:val="bullet"/>
      <w:lvlText w:val="•"/>
      <w:lvlJc w:val="left"/>
      <w:pPr>
        <w:tabs>
          <w:tab w:val="num" w:pos="2880"/>
        </w:tabs>
        <w:ind w:left="2880" w:hanging="360"/>
      </w:pPr>
      <w:rPr>
        <w:rFonts w:ascii="Arial" w:hAnsi="Arial" w:hint="default"/>
      </w:rPr>
    </w:lvl>
    <w:lvl w:ilvl="4" w:tplc="0DD62262" w:tentative="1">
      <w:start w:val="1"/>
      <w:numFmt w:val="bullet"/>
      <w:lvlText w:val="•"/>
      <w:lvlJc w:val="left"/>
      <w:pPr>
        <w:tabs>
          <w:tab w:val="num" w:pos="3600"/>
        </w:tabs>
        <w:ind w:left="3600" w:hanging="360"/>
      </w:pPr>
      <w:rPr>
        <w:rFonts w:ascii="Arial" w:hAnsi="Arial" w:hint="default"/>
      </w:rPr>
    </w:lvl>
    <w:lvl w:ilvl="5" w:tplc="8F7E60CC" w:tentative="1">
      <w:start w:val="1"/>
      <w:numFmt w:val="bullet"/>
      <w:lvlText w:val="•"/>
      <w:lvlJc w:val="left"/>
      <w:pPr>
        <w:tabs>
          <w:tab w:val="num" w:pos="4320"/>
        </w:tabs>
        <w:ind w:left="4320" w:hanging="360"/>
      </w:pPr>
      <w:rPr>
        <w:rFonts w:ascii="Arial" w:hAnsi="Arial" w:hint="default"/>
      </w:rPr>
    </w:lvl>
    <w:lvl w:ilvl="6" w:tplc="DF0A3600" w:tentative="1">
      <w:start w:val="1"/>
      <w:numFmt w:val="bullet"/>
      <w:lvlText w:val="•"/>
      <w:lvlJc w:val="left"/>
      <w:pPr>
        <w:tabs>
          <w:tab w:val="num" w:pos="5040"/>
        </w:tabs>
        <w:ind w:left="5040" w:hanging="360"/>
      </w:pPr>
      <w:rPr>
        <w:rFonts w:ascii="Arial" w:hAnsi="Arial" w:hint="default"/>
      </w:rPr>
    </w:lvl>
    <w:lvl w:ilvl="7" w:tplc="2B28FD80" w:tentative="1">
      <w:start w:val="1"/>
      <w:numFmt w:val="bullet"/>
      <w:lvlText w:val="•"/>
      <w:lvlJc w:val="left"/>
      <w:pPr>
        <w:tabs>
          <w:tab w:val="num" w:pos="5760"/>
        </w:tabs>
        <w:ind w:left="5760" w:hanging="360"/>
      </w:pPr>
      <w:rPr>
        <w:rFonts w:ascii="Arial" w:hAnsi="Arial" w:hint="default"/>
      </w:rPr>
    </w:lvl>
    <w:lvl w:ilvl="8" w:tplc="DFC065BE" w:tentative="1">
      <w:start w:val="1"/>
      <w:numFmt w:val="bullet"/>
      <w:lvlText w:val="•"/>
      <w:lvlJc w:val="left"/>
      <w:pPr>
        <w:tabs>
          <w:tab w:val="num" w:pos="6480"/>
        </w:tabs>
        <w:ind w:left="6480" w:hanging="360"/>
      </w:pPr>
      <w:rPr>
        <w:rFonts w:ascii="Arial" w:hAnsi="Arial" w:hint="default"/>
      </w:rPr>
    </w:lvl>
  </w:abstractNum>
  <w:abstractNum w:abstractNumId="45">
    <w:nsid w:val="6549651D"/>
    <w:multiLevelType w:val="multilevel"/>
    <w:tmpl w:val="C700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5891772"/>
    <w:multiLevelType w:val="hybridMultilevel"/>
    <w:tmpl w:val="3A649B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65B05DEE"/>
    <w:multiLevelType w:val="hybridMultilevel"/>
    <w:tmpl w:val="8F60B7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nsid w:val="7829126D"/>
    <w:multiLevelType w:val="hybridMultilevel"/>
    <w:tmpl w:val="5BDA1976"/>
    <w:lvl w:ilvl="0" w:tplc="4A5E740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B9A0F88"/>
    <w:multiLevelType w:val="hybridMultilevel"/>
    <w:tmpl w:val="67745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C79086B"/>
    <w:multiLevelType w:val="hybridMultilevel"/>
    <w:tmpl w:val="4F34F2DA"/>
    <w:lvl w:ilvl="0" w:tplc="A29E3A5A">
      <w:start w:val="1"/>
      <w:numFmt w:val="upperLetter"/>
      <w:lvlText w:val="%1."/>
      <w:lvlJc w:val="left"/>
      <w:pPr>
        <w:ind w:left="0" w:hanging="360"/>
      </w:pPr>
      <w:rPr>
        <w:rFonts w:hint="default"/>
        <w:b w:val="0"/>
        <w:color w:val="00000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1">
    <w:nsid w:val="7CB90CA1"/>
    <w:multiLevelType w:val="hybridMultilevel"/>
    <w:tmpl w:val="58FC28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2">
    <w:nsid w:val="7D353234"/>
    <w:multiLevelType w:val="hybridMultilevel"/>
    <w:tmpl w:val="4F167ADE"/>
    <w:lvl w:ilvl="0" w:tplc="1F905AF4">
      <w:start w:val="1"/>
      <w:numFmt w:val="bullet"/>
      <w:lvlText w:val=""/>
      <w:lvlJc w:val="left"/>
      <w:pPr>
        <w:tabs>
          <w:tab w:val="num" w:pos="720"/>
        </w:tabs>
        <w:ind w:left="720" w:hanging="360"/>
      </w:pPr>
      <w:rPr>
        <w:rFonts w:ascii="Wingdings" w:hAnsi="Wingdings" w:hint="default"/>
      </w:rPr>
    </w:lvl>
    <w:lvl w:ilvl="1" w:tplc="A454AD9E" w:tentative="1">
      <w:start w:val="1"/>
      <w:numFmt w:val="bullet"/>
      <w:lvlText w:val=""/>
      <w:lvlJc w:val="left"/>
      <w:pPr>
        <w:tabs>
          <w:tab w:val="num" w:pos="1440"/>
        </w:tabs>
        <w:ind w:left="1440" w:hanging="360"/>
      </w:pPr>
      <w:rPr>
        <w:rFonts w:ascii="Wingdings" w:hAnsi="Wingdings" w:hint="default"/>
      </w:rPr>
    </w:lvl>
    <w:lvl w:ilvl="2" w:tplc="339EC298" w:tentative="1">
      <w:start w:val="1"/>
      <w:numFmt w:val="bullet"/>
      <w:lvlText w:val=""/>
      <w:lvlJc w:val="left"/>
      <w:pPr>
        <w:tabs>
          <w:tab w:val="num" w:pos="2160"/>
        </w:tabs>
        <w:ind w:left="2160" w:hanging="360"/>
      </w:pPr>
      <w:rPr>
        <w:rFonts w:ascii="Wingdings" w:hAnsi="Wingdings" w:hint="default"/>
      </w:rPr>
    </w:lvl>
    <w:lvl w:ilvl="3" w:tplc="CE0A0F36" w:tentative="1">
      <w:start w:val="1"/>
      <w:numFmt w:val="bullet"/>
      <w:lvlText w:val=""/>
      <w:lvlJc w:val="left"/>
      <w:pPr>
        <w:tabs>
          <w:tab w:val="num" w:pos="2880"/>
        </w:tabs>
        <w:ind w:left="2880" w:hanging="360"/>
      </w:pPr>
      <w:rPr>
        <w:rFonts w:ascii="Wingdings" w:hAnsi="Wingdings" w:hint="default"/>
      </w:rPr>
    </w:lvl>
    <w:lvl w:ilvl="4" w:tplc="EF4AB2E4" w:tentative="1">
      <w:start w:val="1"/>
      <w:numFmt w:val="bullet"/>
      <w:lvlText w:val=""/>
      <w:lvlJc w:val="left"/>
      <w:pPr>
        <w:tabs>
          <w:tab w:val="num" w:pos="3600"/>
        </w:tabs>
        <w:ind w:left="3600" w:hanging="360"/>
      </w:pPr>
      <w:rPr>
        <w:rFonts w:ascii="Wingdings" w:hAnsi="Wingdings" w:hint="default"/>
      </w:rPr>
    </w:lvl>
    <w:lvl w:ilvl="5" w:tplc="4FFA785E" w:tentative="1">
      <w:start w:val="1"/>
      <w:numFmt w:val="bullet"/>
      <w:lvlText w:val=""/>
      <w:lvlJc w:val="left"/>
      <w:pPr>
        <w:tabs>
          <w:tab w:val="num" w:pos="4320"/>
        </w:tabs>
        <w:ind w:left="4320" w:hanging="360"/>
      </w:pPr>
      <w:rPr>
        <w:rFonts w:ascii="Wingdings" w:hAnsi="Wingdings" w:hint="default"/>
      </w:rPr>
    </w:lvl>
    <w:lvl w:ilvl="6" w:tplc="1B34EBC8" w:tentative="1">
      <w:start w:val="1"/>
      <w:numFmt w:val="bullet"/>
      <w:lvlText w:val=""/>
      <w:lvlJc w:val="left"/>
      <w:pPr>
        <w:tabs>
          <w:tab w:val="num" w:pos="5040"/>
        </w:tabs>
        <w:ind w:left="5040" w:hanging="360"/>
      </w:pPr>
      <w:rPr>
        <w:rFonts w:ascii="Wingdings" w:hAnsi="Wingdings" w:hint="default"/>
      </w:rPr>
    </w:lvl>
    <w:lvl w:ilvl="7" w:tplc="E11CAB52" w:tentative="1">
      <w:start w:val="1"/>
      <w:numFmt w:val="bullet"/>
      <w:lvlText w:val=""/>
      <w:lvlJc w:val="left"/>
      <w:pPr>
        <w:tabs>
          <w:tab w:val="num" w:pos="5760"/>
        </w:tabs>
        <w:ind w:left="5760" w:hanging="360"/>
      </w:pPr>
      <w:rPr>
        <w:rFonts w:ascii="Wingdings" w:hAnsi="Wingdings" w:hint="default"/>
      </w:rPr>
    </w:lvl>
    <w:lvl w:ilvl="8" w:tplc="0E680678" w:tentative="1">
      <w:start w:val="1"/>
      <w:numFmt w:val="bullet"/>
      <w:lvlText w:val=""/>
      <w:lvlJc w:val="left"/>
      <w:pPr>
        <w:tabs>
          <w:tab w:val="num" w:pos="6480"/>
        </w:tabs>
        <w:ind w:left="6480" w:hanging="360"/>
      </w:pPr>
      <w:rPr>
        <w:rFonts w:ascii="Wingdings" w:hAnsi="Wingdings" w:hint="default"/>
      </w:rPr>
    </w:lvl>
  </w:abstractNum>
  <w:abstractNum w:abstractNumId="53">
    <w:nsid w:val="7DBE48D3"/>
    <w:multiLevelType w:val="hybridMultilevel"/>
    <w:tmpl w:val="215A0604"/>
    <w:lvl w:ilvl="0" w:tplc="2A046A08">
      <w:start w:val="1"/>
      <w:numFmt w:val="decimal"/>
      <w:lvlText w:val="%1."/>
      <w:lvlJc w:val="left"/>
      <w:pPr>
        <w:tabs>
          <w:tab w:val="num" w:pos="720"/>
        </w:tabs>
        <w:ind w:left="720" w:hanging="360"/>
      </w:pPr>
    </w:lvl>
    <w:lvl w:ilvl="1" w:tplc="2340CA94" w:tentative="1">
      <w:start w:val="1"/>
      <w:numFmt w:val="decimal"/>
      <w:lvlText w:val="%2."/>
      <w:lvlJc w:val="left"/>
      <w:pPr>
        <w:tabs>
          <w:tab w:val="num" w:pos="1440"/>
        </w:tabs>
        <w:ind w:left="1440" w:hanging="360"/>
      </w:pPr>
    </w:lvl>
    <w:lvl w:ilvl="2" w:tplc="49A495C2" w:tentative="1">
      <w:start w:val="1"/>
      <w:numFmt w:val="decimal"/>
      <w:lvlText w:val="%3."/>
      <w:lvlJc w:val="left"/>
      <w:pPr>
        <w:tabs>
          <w:tab w:val="num" w:pos="2160"/>
        </w:tabs>
        <w:ind w:left="2160" w:hanging="360"/>
      </w:pPr>
    </w:lvl>
    <w:lvl w:ilvl="3" w:tplc="DEA26604" w:tentative="1">
      <w:start w:val="1"/>
      <w:numFmt w:val="decimal"/>
      <w:lvlText w:val="%4."/>
      <w:lvlJc w:val="left"/>
      <w:pPr>
        <w:tabs>
          <w:tab w:val="num" w:pos="2880"/>
        </w:tabs>
        <w:ind w:left="2880" w:hanging="360"/>
      </w:pPr>
    </w:lvl>
    <w:lvl w:ilvl="4" w:tplc="351E187E" w:tentative="1">
      <w:start w:val="1"/>
      <w:numFmt w:val="decimal"/>
      <w:lvlText w:val="%5."/>
      <w:lvlJc w:val="left"/>
      <w:pPr>
        <w:tabs>
          <w:tab w:val="num" w:pos="3600"/>
        </w:tabs>
        <w:ind w:left="3600" w:hanging="360"/>
      </w:pPr>
    </w:lvl>
    <w:lvl w:ilvl="5" w:tplc="D9F4E7D2" w:tentative="1">
      <w:start w:val="1"/>
      <w:numFmt w:val="decimal"/>
      <w:lvlText w:val="%6."/>
      <w:lvlJc w:val="left"/>
      <w:pPr>
        <w:tabs>
          <w:tab w:val="num" w:pos="4320"/>
        </w:tabs>
        <w:ind w:left="4320" w:hanging="360"/>
      </w:pPr>
    </w:lvl>
    <w:lvl w:ilvl="6" w:tplc="024C5E26" w:tentative="1">
      <w:start w:val="1"/>
      <w:numFmt w:val="decimal"/>
      <w:lvlText w:val="%7."/>
      <w:lvlJc w:val="left"/>
      <w:pPr>
        <w:tabs>
          <w:tab w:val="num" w:pos="5040"/>
        </w:tabs>
        <w:ind w:left="5040" w:hanging="360"/>
      </w:pPr>
    </w:lvl>
    <w:lvl w:ilvl="7" w:tplc="6AFA5C24" w:tentative="1">
      <w:start w:val="1"/>
      <w:numFmt w:val="decimal"/>
      <w:lvlText w:val="%8."/>
      <w:lvlJc w:val="left"/>
      <w:pPr>
        <w:tabs>
          <w:tab w:val="num" w:pos="5760"/>
        </w:tabs>
        <w:ind w:left="5760" w:hanging="360"/>
      </w:pPr>
    </w:lvl>
    <w:lvl w:ilvl="8" w:tplc="2C4251F4" w:tentative="1">
      <w:start w:val="1"/>
      <w:numFmt w:val="decimal"/>
      <w:lvlText w:val="%9."/>
      <w:lvlJc w:val="left"/>
      <w:pPr>
        <w:tabs>
          <w:tab w:val="num" w:pos="6480"/>
        </w:tabs>
        <w:ind w:left="6480" w:hanging="360"/>
      </w:pPr>
    </w:lvl>
  </w:abstractNum>
  <w:num w:numId="1">
    <w:abstractNumId w:val="44"/>
  </w:num>
  <w:num w:numId="2">
    <w:abstractNumId w:val="4"/>
  </w:num>
  <w:num w:numId="3">
    <w:abstractNumId w:val="14"/>
  </w:num>
  <w:num w:numId="4">
    <w:abstractNumId w:val="33"/>
  </w:num>
  <w:num w:numId="5">
    <w:abstractNumId w:val="52"/>
  </w:num>
  <w:num w:numId="6">
    <w:abstractNumId w:val="39"/>
  </w:num>
  <w:num w:numId="7">
    <w:abstractNumId w:val="11"/>
  </w:num>
  <w:num w:numId="8">
    <w:abstractNumId w:val="36"/>
  </w:num>
  <w:num w:numId="9">
    <w:abstractNumId w:val="7"/>
  </w:num>
  <w:num w:numId="10">
    <w:abstractNumId w:val="2"/>
  </w:num>
  <w:num w:numId="11">
    <w:abstractNumId w:val="23"/>
  </w:num>
  <w:num w:numId="12">
    <w:abstractNumId w:val="16"/>
  </w:num>
  <w:num w:numId="13">
    <w:abstractNumId w:val="25"/>
  </w:num>
  <w:num w:numId="14">
    <w:abstractNumId w:val="19"/>
  </w:num>
  <w:num w:numId="15">
    <w:abstractNumId w:val="18"/>
  </w:num>
  <w:num w:numId="16">
    <w:abstractNumId w:val="53"/>
  </w:num>
  <w:num w:numId="17">
    <w:abstractNumId w:val="24"/>
  </w:num>
  <w:num w:numId="18">
    <w:abstractNumId w:val="42"/>
  </w:num>
  <w:num w:numId="19">
    <w:abstractNumId w:val="38"/>
  </w:num>
  <w:num w:numId="20">
    <w:abstractNumId w:val="10"/>
  </w:num>
  <w:num w:numId="21">
    <w:abstractNumId w:val="12"/>
  </w:num>
  <w:num w:numId="22">
    <w:abstractNumId w:val="45"/>
  </w:num>
  <w:num w:numId="23">
    <w:abstractNumId w:val="13"/>
  </w:num>
  <w:num w:numId="24">
    <w:abstractNumId w:val="15"/>
  </w:num>
  <w:num w:numId="25">
    <w:abstractNumId w:val="5"/>
  </w:num>
  <w:num w:numId="26">
    <w:abstractNumId w:val="26"/>
  </w:num>
  <w:num w:numId="27">
    <w:abstractNumId w:val="29"/>
  </w:num>
  <w:num w:numId="28">
    <w:abstractNumId w:val="3"/>
  </w:num>
  <w:num w:numId="29">
    <w:abstractNumId w:val="6"/>
  </w:num>
  <w:num w:numId="30">
    <w:abstractNumId w:val="17"/>
  </w:num>
  <w:num w:numId="31">
    <w:abstractNumId w:val="50"/>
  </w:num>
  <w:num w:numId="32">
    <w:abstractNumId w:val="32"/>
  </w:num>
  <w:num w:numId="33">
    <w:abstractNumId w:val="0"/>
  </w:num>
  <w:num w:numId="34">
    <w:abstractNumId w:val="34"/>
  </w:num>
  <w:num w:numId="35">
    <w:abstractNumId w:val="48"/>
  </w:num>
  <w:num w:numId="36">
    <w:abstractNumId w:val="41"/>
  </w:num>
  <w:num w:numId="37">
    <w:abstractNumId w:val="27"/>
  </w:num>
  <w:num w:numId="38">
    <w:abstractNumId w:val="46"/>
  </w:num>
  <w:num w:numId="39">
    <w:abstractNumId w:val="40"/>
  </w:num>
  <w:num w:numId="40">
    <w:abstractNumId w:val="31"/>
  </w:num>
  <w:num w:numId="41">
    <w:abstractNumId w:val="35"/>
  </w:num>
  <w:num w:numId="42">
    <w:abstractNumId w:val="37"/>
  </w:num>
  <w:num w:numId="43">
    <w:abstractNumId w:val="49"/>
  </w:num>
  <w:num w:numId="44">
    <w:abstractNumId w:val="47"/>
  </w:num>
  <w:num w:numId="45">
    <w:abstractNumId w:val="30"/>
  </w:num>
  <w:num w:numId="46">
    <w:abstractNumId w:val="20"/>
  </w:num>
  <w:num w:numId="47">
    <w:abstractNumId w:val="21"/>
  </w:num>
  <w:num w:numId="48">
    <w:abstractNumId w:val="22"/>
  </w:num>
  <w:num w:numId="49">
    <w:abstractNumId w:val="8"/>
  </w:num>
  <w:num w:numId="50">
    <w:abstractNumId w:val="1"/>
  </w:num>
  <w:num w:numId="51">
    <w:abstractNumId w:val="43"/>
  </w:num>
  <w:num w:numId="52">
    <w:abstractNumId w:val="51"/>
  </w:num>
  <w:num w:numId="53">
    <w:abstractNumId w:val="9"/>
  </w:num>
  <w:num w:numId="54">
    <w:abstractNumId w:val="28"/>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BD2B0B"/>
    <w:rsid w:val="000019D4"/>
    <w:rsid w:val="000859A7"/>
    <w:rsid w:val="000E1173"/>
    <w:rsid w:val="0010498A"/>
    <w:rsid w:val="00113532"/>
    <w:rsid w:val="001358FB"/>
    <w:rsid w:val="00141B79"/>
    <w:rsid w:val="001C3104"/>
    <w:rsid w:val="001C77C8"/>
    <w:rsid w:val="001F3A6E"/>
    <w:rsid w:val="002033F6"/>
    <w:rsid w:val="0023210D"/>
    <w:rsid w:val="002C4326"/>
    <w:rsid w:val="00313BCD"/>
    <w:rsid w:val="00317458"/>
    <w:rsid w:val="003375D4"/>
    <w:rsid w:val="003B4C11"/>
    <w:rsid w:val="003C40EA"/>
    <w:rsid w:val="003D03D1"/>
    <w:rsid w:val="003E23B6"/>
    <w:rsid w:val="00462BB1"/>
    <w:rsid w:val="00497740"/>
    <w:rsid w:val="00500FF5"/>
    <w:rsid w:val="00514E7F"/>
    <w:rsid w:val="00537723"/>
    <w:rsid w:val="00557361"/>
    <w:rsid w:val="005D6431"/>
    <w:rsid w:val="006527AC"/>
    <w:rsid w:val="006D547D"/>
    <w:rsid w:val="006F18A3"/>
    <w:rsid w:val="00702008"/>
    <w:rsid w:val="00706A16"/>
    <w:rsid w:val="0074786B"/>
    <w:rsid w:val="00765071"/>
    <w:rsid w:val="007A6C3E"/>
    <w:rsid w:val="007C0CF7"/>
    <w:rsid w:val="0082609B"/>
    <w:rsid w:val="00845E56"/>
    <w:rsid w:val="00846A15"/>
    <w:rsid w:val="00885C63"/>
    <w:rsid w:val="008A7989"/>
    <w:rsid w:val="008C2ED8"/>
    <w:rsid w:val="008C4599"/>
    <w:rsid w:val="008F324B"/>
    <w:rsid w:val="008F7176"/>
    <w:rsid w:val="00934677"/>
    <w:rsid w:val="009413B4"/>
    <w:rsid w:val="00951588"/>
    <w:rsid w:val="00960052"/>
    <w:rsid w:val="009672AF"/>
    <w:rsid w:val="00993495"/>
    <w:rsid w:val="00A146D9"/>
    <w:rsid w:val="00A310F7"/>
    <w:rsid w:val="00A849DF"/>
    <w:rsid w:val="00B15B49"/>
    <w:rsid w:val="00B23342"/>
    <w:rsid w:val="00B2565A"/>
    <w:rsid w:val="00B32275"/>
    <w:rsid w:val="00B73B6D"/>
    <w:rsid w:val="00B81881"/>
    <w:rsid w:val="00B9643A"/>
    <w:rsid w:val="00B97438"/>
    <w:rsid w:val="00BB287D"/>
    <w:rsid w:val="00BD2B0B"/>
    <w:rsid w:val="00BF4C47"/>
    <w:rsid w:val="00C150FB"/>
    <w:rsid w:val="00CA469D"/>
    <w:rsid w:val="00CA6F54"/>
    <w:rsid w:val="00CB537D"/>
    <w:rsid w:val="00CE2474"/>
    <w:rsid w:val="00CF218D"/>
    <w:rsid w:val="00D10B16"/>
    <w:rsid w:val="00D45745"/>
    <w:rsid w:val="00D54F8F"/>
    <w:rsid w:val="00D85459"/>
    <w:rsid w:val="00D9662D"/>
    <w:rsid w:val="00E058AC"/>
    <w:rsid w:val="00E25F30"/>
    <w:rsid w:val="00E54338"/>
    <w:rsid w:val="00EE6B7E"/>
    <w:rsid w:val="00F36AB4"/>
    <w:rsid w:val="00F73ED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3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13B4"/>
    <w:pPr>
      <w:ind w:left="720"/>
      <w:contextualSpacing/>
    </w:pPr>
  </w:style>
  <w:style w:type="paragraph" w:styleId="Header">
    <w:name w:val="header"/>
    <w:basedOn w:val="Normal"/>
    <w:link w:val="HeaderChar"/>
    <w:uiPriority w:val="99"/>
    <w:semiHidden/>
    <w:unhideWhenUsed/>
    <w:rsid w:val="001C310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C3104"/>
  </w:style>
  <w:style w:type="paragraph" w:styleId="Footer">
    <w:name w:val="footer"/>
    <w:basedOn w:val="Normal"/>
    <w:link w:val="FooterChar"/>
    <w:uiPriority w:val="99"/>
    <w:semiHidden/>
    <w:unhideWhenUsed/>
    <w:rsid w:val="001C310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C3104"/>
  </w:style>
  <w:style w:type="paragraph" w:styleId="Title">
    <w:name w:val="Title"/>
    <w:basedOn w:val="Normal"/>
    <w:next w:val="Normal"/>
    <w:link w:val="TitleChar"/>
    <w:uiPriority w:val="10"/>
    <w:qFormat/>
    <w:rsid w:val="001C31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C3104"/>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D457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745"/>
    <w:rPr>
      <w:rFonts w:ascii="Tahoma" w:hAnsi="Tahoma" w:cs="Tahoma"/>
      <w:sz w:val="16"/>
      <w:szCs w:val="16"/>
    </w:rPr>
  </w:style>
  <w:style w:type="table" w:styleId="TableGrid">
    <w:name w:val="Table Grid"/>
    <w:basedOn w:val="TableNormal"/>
    <w:uiPriority w:val="59"/>
    <w:rsid w:val="001358FB"/>
    <w:pPr>
      <w:spacing w:after="0" w:line="240" w:lineRule="auto"/>
      <w:ind w:firstLine="720"/>
      <w:jc w:val="both"/>
    </w:pPr>
    <w:rPr>
      <w:rFonts w:eastAsiaTheme="minorHAnsi"/>
      <w:sz w:val="28"/>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8F71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6904359">
      <w:bodyDiv w:val="1"/>
      <w:marLeft w:val="0"/>
      <w:marRight w:val="0"/>
      <w:marTop w:val="0"/>
      <w:marBottom w:val="0"/>
      <w:divBdr>
        <w:top w:val="none" w:sz="0" w:space="0" w:color="auto"/>
        <w:left w:val="none" w:sz="0" w:space="0" w:color="auto"/>
        <w:bottom w:val="none" w:sz="0" w:space="0" w:color="auto"/>
        <w:right w:val="none" w:sz="0" w:space="0" w:color="auto"/>
      </w:divBdr>
    </w:div>
    <w:div w:id="49111123">
      <w:bodyDiv w:val="1"/>
      <w:marLeft w:val="0"/>
      <w:marRight w:val="0"/>
      <w:marTop w:val="0"/>
      <w:marBottom w:val="0"/>
      <w:divBdr>
        <w:top w:val="none" w:sz="0" w:space="0" w:color="auto"/>
        <w:left w:val="none" w:sz="0" w:space="0" w:color="auto"/>
        <w:bottom w:val="none" w:sz="0" w:space="0" w:color="auto"/>
        <w:right w:val="none" w:sz="0" w:space="0" w:color="auto"/>
      </w:divBdr>
    </w:div>
    <w:div w:id="63721622">
      <w:bodyDiv w:val="1"/>
      <w:marLeft w:val="0"/>
      <w:marRight w:val="0"/>
      <w:marTop w:val="0"/>
      <w:marBottom w:val="0"/>
      <w:divBdr>
        <w:top w:val="none" w:sz="0" w:space="0" w:color="auto"/>
        <w:left w:val="none" w:sz="0" w:space="0" w:color="auto"/>
        <w:bottom w:val="none" w:sz="0" w:space="0" w:color="auto"/>
        <w:right w:val="none" w:sz="0" w:space="0" w:color="auto"/>
      </w:divBdr>
    </w:div>
    <w:div w:id="83453233">
      <w:bodyDiv w:val="1"/>
      <w:marLeft w:val="0"/>
      <w:marRight w:val="0"/>
      <w:marTop w:val="0"/>
      <w:marBottom w:val="0"/>
      <w:divBdr>
        <w:top w:val="none" w:sz="0" w:space="0" w:color="auto"/>
        <w:left w:val="none" w:sz="0" w:space="0" w:color="auto"/>
        <w:bottom w:val="none" w:sz="0" w:space="0" w:color="auto"/>
        <w:right w:val="none" w:sz="0" w:space="0" w:color="auto"/>
      </w:divBdr>
    </w:div>
    <w:div w:id="121850548">
      <w:bodyDiv w:val="1"/>
      <w:marLeft w:val="0"/>
      <w:marRight w:val="0"/>
      <w:marTop w:val="0"/>
      <w:marBottom w:val="0"/>
      <w:divBdr>
        <w:top w:val="none" w:sz="0" w:space="0" w:color="auto"/>
        <w:left w:val="none" w:sz="0" w:space="0" w:color="auto"/>
        <w:bottom w:val="none" w:sz="0" w:space="0" w:color="auto"/>
        <w:right w:val="none" w:sz="0" w:space="0" w:color="auto"/>
      </w:divBdr>
    </w:div>
    <w:div w:id="221186025">
      <w:bodyDiv w:val="1"/>
      <w:marLeft w:val="0"/>
      <w:marRight w:val="0"/>
      <w:marTop w:val="0"/>
      <w:marBottom w:val="0"/>
      <w:divBdr>
        <w:top w:val="none" w:sz="0" w:space="0" w:color="auto"/>
        <w:left w:val="none" w:sz="0" w:space="0" w:color="auto"/>
        <w:bottom w:val="none" w:sz="0" w:space="0" w:color="auto"/>
        <w:right w:val="none" w:sz="0" w:space="0" w:color="auto"/>
      </w:divBdr>
    </w:div>
    <w:div w:id="288971894">
      <w:bodyDiv w:val="1"/>
      <w:marLeft w:val="0"/>
      <w:marRight w:val="0"/>
      <w:marTop w:val="0"/>
      <w:marBottom w:val="0"/>
      <w:divBdr>
        <w:top w:val="none" w:sz="0" w:space="0" w:color="auto"/>
        <w:left w:val="none" w:sz="0" w:space="0" w:color="auto"/>
        <w:bottom w:val="none" w:sz="0" w:space="0" w:color="auto"/>
        <w:right w:val="none" w:sz="0" w:space="0" w:color="auto"/>
      </w:divBdr>
    </w:div>
    <w:div w:id="301158932">
      <w:bodyDiv w:val="1"/>
      <w:marLeft w:val="0"/>
      <w:marRight w:val="0"/>
      <w:marTop w:val="0"/>
      <w:marBottom w:val="0"/>
      <w:divBdr>
        <w:top w:val="none" w:sz="0" w:space="0" w:color="auto"/>
        <w:left w:val="none" w:sz="0" w:space="0" w:color="auto"/>
        <w:bottom w:val="none" w:sz="0" w:space="0" w:color="auto"/>
        <w:right w:val="none" w:sz="0" w:space="0" w:color="auto"/>
      </w:divBdr>
    </w:div>
    <w:div w:id="383255962">
      <w:bodyDiv w:val="1"/>
      <w:marLeft w:val="0"/>
      <w:marRight w:val="0"/>
      <w:marTop w:val="0"/>
      <w:marBottom w:val="0"/>
      <w:divBdr>
        <w:top w:val="none" w:sz="0" w:space="0" w:color="auto"/>
        <w:left w:val="none" w:sz="0" w:space="0" w:color="auto"/>
        <w:bottom w:val="none" w:sz="0" w:space="0" w:color="auto"/>
        <w:right w:val="none" w:sz="0" w:space="0" w:color="auto"/>
      </w:divBdr>
    </w:div>
    <w:div w:id="524564434">
      <w:bodyDiv w:val="1"/>
      <w:marLeft w:val="0"/>
      <w:marRight w:val="0"/>
      <w:marTop w:val="0"/>
      <w:marBottom w:val="0"/>
      <w:divBdr>
        <w:top w:val="none" w:sz="0" w:space="0" w:color="auto"/>
        <w:left w:val="none" w:sz="0" w:space="0" w:color="auto"/>
        <w:bottom w:val="none" w:sz="0" w:space="0" w:color="auto"/>
        <w:right w:val="none" w:sz="0" w:space="0" w:color="auto"/>
      </w:divBdr>
    </w:div>
    <w:div w:id="698239499">
      <w:bodyDiv w:val="1"/>
      <w:marLeft w:val="0"/>
      <w:marRight w:val="0"/>
      <w:marTop w:val="0"/>
      <w:marBottom w:val="0"/>
      <w:divBdr>
        <w:top w:val="none" w:sz="0" w:space="0" w:color="auto"/>
        <w:left w:val="none" w:sz="0" w:space="0" w:color="auto"/>
        <w:bottom w:val="none" w:sz="0" w:space="0" w:color="auto"/>
        <w:right w:val="none" w:sz="0" w:space="0" w:color="auto"/>
      </w:divBdr>
      <w:divsChild>
        <w:div w:id="537815040">
          <w:marLeft w:val="446"/>
          <w:marRight w:val="0"/>
          <w:marTop w:val="60"/>
          <w:marBottom w:val="60"/>
          <w:divBdr>
            <w:top w:val="none" w:sz="0" w:space="0" w:color="auto"/>
            <w:left w:val="none" w:sz="0" w:space="0" w:color="auto"/>
            <w:bottom w:val="none" w:sz="0" w:space="0" w:color="auto"/>
            <w:right w:val="none" w:sz="0" w:space="0" w:color="auto"/>
          </w:divBdr>
        </w:div>
        <w:div w:id="1613509110">
          <w:marLeft w:val="446"/>
          <w:marRight w:val="0"/>
          <w:marTop w:val="60"/>
          <w:marBottom w:val="60"/>
          <w:divBdr>
            <w:top w:val="none" w:sz="0" w:space="0" w:color="auto"/>
            <w:left w:val="none" w:sz="0" w:space="0" w:color="auto"/>
            <w:bottom w:val="none" w:sz="0" w:space="0" w:color="auto"/>
            <w:right w:val="none" w:sz="0" w:space="0" w:color="auto"/>
          </w:divBdr>
        </w:div>
        <w:div w:id="942613661">
          <w:marLeft w:val="446"/>
          <w:marRight w:val="0"/>
          <w:marTop w:val="60"/>
          <w:marBottom w:val="60"/>
          <w:divBdr>
            <w:top w:val="none" w:sz="0" w:space="0" w:color="auto"/>
            <w:left w:val="none" w:sz="0" w:space="0" w:color="auto"/>
            <w:bottom w:val="none" w:sz="0" w:space="0" w:color="auto"/>
            <w:right w:val="none" w:sz="0" w:space="0" w:color="auto"/>
          </w:divBdr>
        </w:div>
        <w:div w:id="700402928">
          <w:marLeft w:val="446"/>
          <w:marRight w:val="0"/>
          <w:marTop w:val="60"/>
          <w:marBottom w:val="60"/>
          <w:divBdr>
            <w:top w:val="none" w:sz="0" w:space="0" w:color="auto"/>
            <w:left w:val="none" w:sz="0" w:space="0" w:color="auto"/>
            <w:bottom w:val="none" w:sz="0" w:space="0" w:color="auto"/>
            <w:right w:val="none" w:sz="0" w:space="0" w:color="auto"/>
          </w:divBdr>
        </w:div>
        <w:div w:id="685668706">
          <w:marLeft w:val="446"/>
          <w:marRight w:val="0"/>
          <w:marTop w:val="60"/>
          <w:marBottom w:val="60"/>
          <w:divBdr>
            <w:top w:val="none" w:sz="0" w:space="0" w:color="auto"/>
            <w:left w:val="none" w:sz="0" w:space="0" w:color="auto"/>
            <w:bottom w:val="none" w:sz="0" w:space="0" w:color="auto"/>
            <w:right w:val="none" w:sz="0" w:space="0" w:color="auto"/>
          </w:divBdr>
        </w:div>
        <w:div w:id="1509178884">
          <w:marLeft w:val="446"/>
          <w:marRight w:val="0"/>
          <w:marTop w:val="60"/>
          <w:marBottom w:val="60"/>
          <w:divBdr>
            <w:top w:val="none" w:sz="0" w:space="0" w:color="auto"/>
            <w:left w:val="none" w:sz="0" w:space="0" w:color="auto"/>
            <w:bottom w:val="none" w:sz="0" w:space="0" w:color="auto"/>
            <w:right w:val="none" w:sz="0" w:space="0" w:color="auto"/>
          </w:divBdr>
        </w:div>
        <w:div w:id="1047409040">
          <w:marLeft w:val="446"/>
          <w:marRight w:val="0"/>
          <w:marTop w:val="60"/>
          <w:marBottom w:val="60"/>
          <w:divBdr>
            <w:top w:val="none" w:sz="0" w:space="0" w:color="auto"/>
            <w:left w:val="none" w:sz="0" w:space="0" w:color="auto"/>
            <w:bottom w:val="none" w:sz="0" w:space="0" w:color="auto"/>
            <w:right w:val="none" w:sz="0" w:space="0" w:color="auto"/>
          </w:divBdr>
        </w:div>
        <w:div w:id="59980905">
          <w:marLeft w:val="1166"/>
          <w:marRight w:val="0"/>
          <w:marTop w:val="60"/>
          <w:marBottom w:val="60"/>
          <w:divBdr>
            <w:top w:val="none" w:sz="0" w:space="0" w:color="auto"/>
            <w:left w:val="none" w:sz="0" w:space="0" w:color="auto"/>
            <w:bottom w:val="none" w:sz="0" w:space="0" w:color="auto"/>
            <w:right w:val="none" w:sz="0" w:space="0" w:color="auto"/>
          </w:divBdr>
        </w:div>
      </w:divsChild>
    </w:div>
    <w:div w:id="706029346">
      <w:bodyDiv w:val="1"/>
      <w:marLeft w:val="0"/>
      <w:marRight w:val="0"/>
      <w:marTop w:val="0"/>
      <w:marBottom w:val="0"/>
      <w:divBdr>
        <w:top w:val="none" w:sz="0" w:space="0" w:color="auto"/>
        <w:left w:val="none" w:sz="0" w:space="0" w:color="auto"/>
        <w:bottom w:val="none" w:sz="0" w:space="0" w:color="auto"/>
        <w:right w:val="none" w:sz="0" w:space="0" w:color="auto"/>
      </w:divBdr>
    </w:div>
    <w:div w:id="724067488">
      <w:bodyDiv w:val="1"/>
      <w:marLeft w:val="0"/>
      <w:marRight w:val="0"/>
      <w:marTop w:val="0"/>
      <w:marBottom w:val="0"/>
      <w:divBdr>
        <w:top w:val="none" w:sz="0" w:space="0" w:color="auto"/>
        <w:left w:val="none" w:sz="0" w:space="0" w:color="auto"/>
        <w:bottom w:val="none" w:sz="0" w:space="0" w:color="auto"/>
        <w:right w:val="none" w:sz="0" w:space="0" w:color="auto"/>
      </w:divBdr>
    </w:div>
    <w:div w:id="766073678">
      <w:bodyDiv w:val="1"/>
      <w:marLeft w:val="0"/>
      <w:marRight w:val="0"/>
      <w:marTop w:val="0"/>
      <w:marBottom w:val="0"/>
      <w:divBdr>
        <w:top w:val="none" w:sz="0" w:space="0" w:color="auto"/>
        <w:left w:val="none" w:sz="0" w:space="0" w:color="auto"/>
        <w:bottom w:val="none" w:sz="0" w:space="0" w:color="auto"/>
        <w:right w:val="none" w:sz="0" w:space="0" w:color="auto"/>
      </w:divBdr>
    </w:div>
    <w:div w:id="827862682">
      <w:bodyDiv w:val="1"/>
      <w:marLeft w:val="0"/>
      <w:marRight w:val="0"/>
      <w:marTop w:val="0"/>
      <w:marBottom w:val="0"/>
      <w:divBdr>
        <w:top w:val="none" w:sz="0" w:space="0" w:color="auto"/>
        <w:left w:val="none" w:sz="0" w:space="0" w:color="auto"/>
        <w:bottom w:val="none" w:sz="0" w:space="0" w:color="auto"/>
        <w:right w:val="none" w:sz="0" w:space="0" w:color="auto"/>
      </w:divBdr>
    </w:div>
    <w:div w:id="1092970942">
      <w:bodyDiv w:val="1"/>
      <w:marLeft w:val="0"/>
      <w:marRight w:val="0"/>
      <w:marTop w:val="0"/>
      <w:marBottom w:val="0"/>
      <w:divBdr>
        <w:top w:val="none" w:sz="0" w:space="0" w:color="auto"/>
        <w:left w:val="none" w:sz="0" w:space="0" w:color="auto"/>
        <w:bottom w:val="none" w:sz="0" w:space="0" w:color="auto"/>
        <w:right w:val="none" w:sz="0" w:space="0" w:color="auto"/>
      </w:divBdr>
    </w:div>
    <w:div w:id="1176770854">
      <w:bodyDiv w:val="1"/>
      <w:marLeft w:val="0"/>
      <w:marRight w:val="0"/>
      <w:marTop w:val="0"/>
      <w:marBottom w:val="0"/>
      <w:divBdr>
        <w:top w:val="none" w:sz="0" w:space="0" w:color="auto"/>
        <w:left w:val="none" w:sz="0" w:space="0" w:color="auto"/>
        <w:bottom w:val="none" w:sz="0" w:space="0" w:color="auto"/>
        <w:right w:val="none" w:sz="0" w:space="0" w:color="auto"/>
      </w:divBdr>
    </w:div>
    <w:div w:id="1188060715">
      <w:bodyDiv w:val="1"/>
      <w:marLeft w:val="0"/>
      <w:marRight w:val="0"/>
      <w:marTop w:val="0"/>
      <w:marBottom w:val="0"/>
      <w:divBdr>
        <w:top w:val="none" w:sz="0" w:space="0" w:color="auto"/>
        <w:left w:val="none" w:sz="0" w:space="0" w:color="auto"/>
        <w:bottom w:val="none" w:sz="0" w:space="0" w:color="auto"/>
        <w:right w:val="none" w:sz="0" w:space="0" w:color="auto"/>
      </w:divBdr>
    </w:div>
    <w:div w:id="1210337701">
      <w:bodyDiv w:val="1"/>
      <w:marLeft w:val="0"/>
      <w:marRight w:val="0"/>
      <w:marTop w:val="0"/>
      <w:marBottom w:val="0"/>
      <w:divBdr>
        <w:top w:val="none" w:sz="0" w:space="0" w:color="auto"/>
        <w:left w:val="none" w:sz="0" w:space="0" w:color="auto"/>
        <w:bottom w:val="none" w:sz="0" w:space="0" w:color="auto"/>
        <w:right w:val="none" w:sz="0" w:space="0" w:color="auto"/>
      </w:divBdr>
    </w:div>
    <w:div w:id="1246761497">
      <w:bodyDiv w:val="1"/>
      <w:marLeft w:val="0"/>
      <w:marRight w:val="0"/>
      <w:marTop w:val="0"/>
      <w:marBottom w:val="0"/>
      <w:divBdr>
        <w:top w:val="none" w:sz="0" w:space="0" w:color="auto"/>
        <w:left w:val="none" w:sz="0" w:space="0" w:color="auto"/>
        <w:bottom w:val="none" w:sz="0" w:space="0" w:color="auto"/>
        <w:right w:val="none" w:sz="0" w:space="0" w:color="auto"/>
      </w:divBdr>
    </w:div>
    <w:div w:id="1282034710">
      <w:bodyDiv w:val="1"/>
      <w:marLeft w:val="0"/>
      <w:marRight w:val="0"/>
      <w:marTop w:val="0"/>
      <w:marBottom w:val="0"/>
      <w:divBdr>
        <w:top w:val="none" w:sz="0" w:space="0" w:color="auto"/>
        <w:left w:val="none" w:sz="0" w:space="0" w:color="auto"/>
        <w:bottom w:val="none" w:sz="0" w:space="0" w:color="auto"/>
        <w:right w:val="none" w:sz="0" w:space="0" w:color="auto"/>
      </w:divBdr>
    </w:div>
    <w:div w:id="1303341205">
      <w:bodyDiv w:val="1"/>
      <w:marLeft w:val="0"/>
      <w:marRight w:val="0"/>
      <w:marTop w:val="0"/>
      <w:marBottom w:val="0"/>
      <w:divBdr>
        <w:top w:val="none" w:sz="0" w:space="0" w:color="auto"/>
        <w:left w:val="none" w:sz="0" w:space="0" w:color="auto"/>
        <w:bottom w:val="none" w:sz="0" w:space="0" w:color="auto"/>
        <w:right w:val="none" w:sz="0" w:space="0" w:color="auto"/>
      </w:divBdr>
    </w:div>
    <w:div w:id="1315991175">
      <w:bodyDiv w:val="1"/>
      <w:marLeft w:val="0"/>
      <w:marRight w:val="0"/>
      <w:marTop w:val="0"/>
      <w:marBottom w:val="0"/>
      <w:divBdr>
        <w:top w:val="none" w:sz="0" w:space="0" w:color="auto"/>
        <w:left w:val="none" w:sz="0" w:space="0" w:color="auto"/>
        <w:bottom w:val="none" w:sz="0" w:space="0" w:color="auto"/>
        <w:right w:val="none" w:sz="0" w:space="0" w:color="auto"/>
      </w:divBdr>
    </w:div>
    <w:div w:id="1344891821">
      <w:bodyDiv w:val="1"/>
      <w:marLeft w:val="0"/>
      <w:marRight w:val="0"/>
      <w:marTop w:val="0"/>
      <w:marBottom w:val="0"/>
      <w:divBdr>
        <w:top w:val="none" w:sz="0" w:space="0" w:color="auto"/>
        <w:left w:val="none" w:sz="0" w:space="0" w:color="auto"/>
        <w:bottom w:val="none" w:sz="0" w:space="0" w:color="auto"/>
        <w:right w:val="none" w:sz="0" w:space="0" w:color="auto"/>
      </w:divBdr>
    </w:div>
    <w:div w:id="1375540451">
      <w:bodyDiv w:val="1"/>
      <w:marLeft w:val="0"/>
      <w:marRight w:val="0"/>
      <w:marTop w:val="0"/>
      <w:marBottom w:val="0"/>
      <w:divBdr>
        <w:top w:val="none" w:sz="0" w:space="0" w:color="auto"/>
        <w:left w:val="none" w:sz="0" w:space="0" w:color="auto"/>
        <w:bottom w:val="none" w:sz="0" w:space="0" w:color="auto"/>
        <w:right w:val="none" w:sz="0" w:space="0" w:color="auto"/>
      </w:divBdr>
    </w:div>
    <w:div w:id="1381975065">
      <w:bodyDiv w:val="1"/>
      <w:marLeft w:val="0"/>
      <w:marRight w:val="0"/>
      <w:marTop w:val="0"/>
      <w:marBottom w:val="0"/>
      <w:divBdr>
        <w:top w:val="none" w:sz="0" w:space="0" w:color="auto"/>
        <w:left w:val="none" w:sz="0" w:space="0" w:color="auto"/>
        <w:bottom w:val="none" w:sz="0" w:space="0" w:color="auto"/>
        <w:right w:val="none" w:sz="0" w:space="0" w:color="auto"/>
      </w:divBdr>
    </w:div>
    <w:div w:id="1453749571">
      <w:bodyDiv w:val="1"/>
      <w:marLeft w:val="0"/>
      <w:marRight w:val="0"/>
      <w:marTop w:val="0"/>
      <w:marBottom w:val="0"/>
      <w:divBdr>
        <w:top w:val="none" w:sz="0" w:space="0" w:color="auto"/>
        <w:left w:val="none" w:sz="0" w:space="0" w:color="auto"/>
        <w:bottom w:val="none" w:sz="0" w:space="0" w:color="auto"/>
        <w:right w:val="none" w:sz="0" w:space="0" w:color="auto"/>
      </w:divBdr>
    </w:div>
    <w:div w:id="1485052392">
      <w:bodyDiv w:val="1"/>
      <w:marLeft w:val="0"/>
      <w:marRight w:val="0"/>
      <w:marTop w:val="0"/>
      <w:marBottom w:val="0"/>
      <w:divBdr>
        <w:top w:val="none" w:sz="0" w:space="0" w:color="auto"/>
        <w:left w:val="none" w:sz="0" w:space="0" w:color="auto"/>
        <w:bottom w:val="none" w:sz="0" w:space="0" w:color="auto"/>
        <w:right w:val="none" w:sz="0" w:space="0" w:color="auto"/>
      </w:divBdr>
    </w:div>
    <w:div w:id="1533113089">
      <w:bodyDiv w:val="1"/>
      <w:marLeft w:val="0"/>
      <w:marRight w:val="0"/>
      <w:marTop w:val="0"/>
      <w:marBottom w:val="0"/>
      <w:divBdr>
        <w:top w:val="none" w:sz="0" w:space="0" w:color="auto"/>
        <w:left w:val="none" w:sz="0" w:space="0" w:color="auto"/>
        <w:bottom w:val="none" w:sz="0" w:space="0" w:color="auto"/>
        <w:right w:val="none" w:sz="0" w:space="0" w:color="auto"/>
      </w:divBdr>
    </w:div>
    <w:div w:id="1537505489">
      <w:bodyDiv w:val="1"/>
      <w:marLeft w:val="0"/>
      <w:marRight w:val="0"/>
      <w:marTop w:val="0"/>
      <w:marBottom w:val="0"/>
      <w:divBdr>
        <w:top w:val="none" w:sz="0" w:space="0" w:color="auto"/>
        <w:left w:val="none" w:sz="0" w:space="0" w:color="auto"/>
        <w:bottom w:val="none" w:sz="0" w:space="0" w:color="auto"/>
        <w:right w:val="none" w:sz="0" w:space="0" w:color="auto"/>
      </w:divBdr>
    </w:div>
    <w:div w:id="1587035116">
      <w:bodyDiv w:val="1"/>
      <w:marLeft w:val="0"/>
      <w:marRight w:val="0"/>
      <w:marTop w:val="0"/>
      <w:marBottom w:val="0"/>
      <w:divBdr>
        <w:top w:val="none" w:sz="0" w:space="0" w:color="auto"/>
        <w:left w:val="none" w:sz="0" w:space="0" w:color="auto"/>
        <w:bottom w:val="none" w:sz="0" w:space="0" w:color="auto"/>
        <w:right w:val="none" w:sz="0" w:space="0" w:color="auto"/>
      </w:divBdr>
      <w:divsChild>
        <w:div w:id="1356034366">
          <w:marLeft w:val="0"/>
          <w:marRight w:val="0"/>
          <w:marTop w:val="130"/>
          <w:marBottom w:val="0"/>
          <w:divBdr>
            <w:top w:val="none" w:sz="0" w:space="0" w:color="auto"/>
            <w:left w:val="none" w:sz="0" w:space="0" w:color="auto"/>
            <w:bottom w:val="none" w:sz="0" w:space="0" w:color="auto"/>
            <w:right w:val="none" w:sz="0" w:space="0" w:color="auto"/>
          </w:divBdr>
        </w:div>
        <w:div w:id="200285593">
          <w:marLeft w:val="0"/>
          <w:marRight w:val="0"/>
          <w:marTop w:val="130"/>
          <w:marBottom w:val="0"/>
          <w:divBdr>
            <w:top w:val="none" w:sz="0" w:space="0" w:color="auto"/>
            <w:left w:val="none" w:sz="0" w:space="0" w:color="auto"/>
            <w:bottom w:val="none" w:sz="0" w:space="0" w:color="auto"/>
            <w:right w:val="none" w:sz="0" w:space="0" w:color="auto"/>
          </w:divBdr>
        </w:div>
        <w:div w:id="404492523">
          <w:marLeft w:val="0"/>
          <w:marRight w:val="0"/>
          <w:marTop w:val="130"/>
          <w:marBottom w:val="0"/>
          <w:divBdr>
            <w:top w:val="none" w:sz="0" w:space="0" w:color="auto"/>
            <w:left w:val="none" w:sz="0" w:space="0" w:color="auto"/>
            <w:bottom w:val="none" w:sz="0" w:space="0" w:color="auto"/>
            <w:right w:val="none" w:sz="0" w:space="0" w:color="auto"/>
          </w:divBdr>
        </w:div>
        <w:div w:id="915742904">
          <w:marLeft w:val="0"/>
          <w:marRight w:val="0"/>
          <w:marTop w:val="130"/>
          <w:marBottom w:val="0"/>
          <w:divBdr>
            <w:top w:val="none" w:sz="0" w:space="0" w:color="auto"/>
            <w:left w:val="none" w:sz="0" w:space="0" w:color="auto"/>
            <w:bottom w:val="none" w:sz="0" w:space="0" w:color="auto"/>
            <w:right w:val="none" w:sz="0" w:space="0" w:color="auto"/>
          </w:divBdr>
        </w:div>
        <w:div w:id="2002082532">
          <w:marLeft w:val="0"/>
          <w:marRight w:val="0"/>
          <w:marTop w:val="130"/>
          <w:marBottom w:val="0"/>
          <w:divBdr>
            <w:top w:val="none" w:sz="0" w:space="0" w:color="auto"/>
            <w:left w:val="none" w:sz="0" w:space="0" w:color="auto"/>
            <w:bottom w:val="none" w:sz="0" w:space="0" w:color="auto"/>
            <w:right w:val="none" w:sz="0" w:space="0" w:color="auto"/>
          </w:divBdr>
        </w:div>
        <w:div w:id="1081177705">
          <w:marLeft w:val="0"/>
          <w:marRight w:val="0"/>
          <w:marTop w:val="130"/>
          <w:marBottom w:val="0"/>
          <w:divBdr>
            <w:top w:val="none" w:sz="0" w:space="0" w:color="auto"/>
            <w:left w:val="none" w:sz="0" w:space="0" w:color="auto"/>
            <w:bottom w:val="none" w:sz="0" w:space="0" w:color="auto"/>
            <w:right w:val="none" w:sz="0" w:space="0" w:color="auto"/>
          </w:divBdr>
        </w:div>
        <w:div w:id="703135754">
          <w:marLeft w:val="0"/>
          <w:marRight w:val="0"/>
          <w:marTop w:val="130"/>
          <w:marBottom w:val="0"/>
          <w:divBdr>
            <w:top w:val="none" w:sz="0" w:space="0" w:color="auto"/>
            <w:left w:val="none" w:sz="0" w:space="0" w:color="auto"/>
            <w:bottom w:val="none" w:sz="0" w:space="0" w:color="auto"/>
            <w:right w:val="none" w:sz="0" w:space="0" w:color="auto"/>
          </w:divBdr>
        </w:div>
        <w:div w:id="272711781">
          <w:marLeft w:val="0"/>
          <w:marRight w:val="0"/>
          <w:marTop w:val="130"/>
          <w:marBottom w:val="0"/>
          <w:divBdr>
            <w:top w:val="none" w:sz="0" w:space="0" w:color="auto"/>
            <w:left w:val="none" w:sz="0" w:space="0" w:color="auto"/>
            <w:bottom w:val="none" w:sz="0" w:space="0" w:color="auto"/>
            <w:right w:val="none" w:sz="0" w:space="0" w:color="auto"/>
          </w:divBdr>
        </w:div>
        <w:div w:id="253440111">
          <w:marLeft w:val="0"/>
          <w:marRight w:val="0"/>
          <w:marTop w:val="130"/>
          <w:marBottom w:val="0"/>
          <w:divBdr>
            <w:top w:val="none" w:sz="0" w:space="0" w:color="auto"/>
            <w:left w:val="none" w:sz="0" w:space="0" w:color="auto"/>
            <w:bottom w:val="none" w:sz="0" w:space="0" w:color="auto"/>
            <w:right w:val="none" w:sz="0" w:space="0" w:color="auto"/>
          </w:divBdr>
        </w:div>
        <w:div w:id="611131643">
          <w:marLeft w:val="0"/>
          <w:marRight w:val="0"/>
          <w:marTop w:val="130"/>
          <w:marBottom w:val="0"/>
          <w:divBdr>
            <w:top w:val="none" w:sz="0" w:space="0" w:color="auto"/>
            <w:left w:val="none" w:sz="0" w:space="0" w:color="auto"/>
            <w:bottom w:val="none" w:sz="0" w:space="0" w:color="auto"/>
            <w:right w:val="none" w:sz="0" w:space="0" w:color="auto"/>
          </w:divBdr>
        </w:div>
        <w:div w:id="1138258563">
          <w:marLeft w:val="0"/>
          <w:marRight w:val="0"/>
          <w:marTop w:val="130"/>
          <w:marBottom w:val="0"/>
          <w:divBdr>
            <w:top w:val="none" w:sz="0" w:space="0" w:color="auto"/>
            <w:left w:val="none" w:sz="0" w:space="0" w:color="auto"/>
            <w:bottom w:val="none" w:sz="0" w:space="0" w:color="auto"/>
            <w:right w:val="none" w:sz="0" w:space="0" w:color="auto"/>
          </w:divBdr>
        </w:div>
        <w:div w:id="908271670">
          <w:marLeft w:val="0"/>
          <w:marRight w:val="0"/>
          <w:marTop w:val="130"/>
          <w:marBottom w:val="0"/>
          <w:divBdr>
            <w:top w:val="none" w:sz="0" w:space="0" w:color="auto"/>
            <w:left w:val="none" w:sz="0" w:space="0" w:color="auto"/>
            <w:bottom w:val="none" w:sz="0" w:space="0" w:color="auto"/>
            <w:right w:val="none" w:sz="0" w:space="0" w:color="auto"/>
          </w:divBdr>
        </w:div>
        <w:div w:id="1480071734">
          <w:marLeft w:val="0"/>
          <w:marRight w:val="0"/>
          <w:marTop w:val="130"/>
          <w:marBottom w:val="0"/>
          <w:divBdr>
            <w:top w:val="none" w:sz="0" w:space="0" w:color="auto"/>
            <w:left w:val="none" w:sz="0" w:space="0" w:color="auto"/>
            <w:bottom w:val="none" w:sz="0" w:space="0" w:color="auto"/>
            <w:right w:val="none" w:sz="0" w:space="0" w:color="auto"/>
          </w:divBdr>
        </w:div>
        <w:div w:id="6949724">
          <w:marLeft w:val="0"/>
          <w:marRight w:val="0"/>
          <w:marTop w:val="96"/>
          <w:marBottom w:val="0"/>
          <w:divBdr>
            <w:top w:val="none" w:sz="0" w:space="0" w:color="auto"/>
            <w:left w:val="none" w:sz="0" w:space="0" w:color="auto"/>
            <w:bottom w:val="none" w:sz="0" w:space="0" w:color="auto"/>
            <w:right w:val="none" w:sz="0" w:space="0" w:color="auto"/>
          </w:divBdr>
        </w:div>
        <w:div w:id="1342469695">
          <w:marLeft w:val="0"/>
          <w:marRight w:val="0"/>
          <w:marTop w:val="96"/>
          <w:marBottom w:val="0"/>
          <w:divBdr>
            <w:top w:val="none" w:sz="0" w:space="0" w:color="auto"/>
            <w:left w:val="none" w:sz="0" w:space="0" w:color="auto"/>
            <w:bottom w:val="none" w:sz="0" w:space="0" w:color="auto"/>
            <w:right w:val="none" w:sz="0" w:space="0" w:color="auto"/>
          </w:divBdr>
        </w:div>
        <w:div w:id="1762800001">
          <w:marLeft w:val="0"/>
          <w:marRight w:val="0"/>
          <w:marTop w:val="96"/>
          <w:marBottom w:val="0"/>
          <w:divBdr>
            <w:top w:val="none" w:sz="0" w:space="0" w:color="auto"/>
            <w:left w:val="none" w:sz="0" w:space="0" w:color="auto"/>
            <w:bottom w:val="none" w:sz="0" w:space="0" w:color="auto"/>
            <w:right w:val="none" w:sz="0" w:space="0" w:color="auto"/>
          </w:divBdr>
        </w:div>
        <w:div w:id="750931538">
          <w:marLeft w:val="0"/>
          <w:marRight w:val="0"/>
          <w:marTop w:val="96"/>
          <w:marBottom w:val="0"/>
          <w:divBdr>
            <w:top w:val="none" w:sz="0" w:space="0" w:color="auto"/>
            <w:left w:val="none" w:sz="0" w:space="0" w:color="auto"/>
            <w:bottom w:val="none" w:sz="0" w:space="0" w:color="auto"/>
            <w:right w:val="none" w:sz="0" w:space="0" w:color="auto"/>
          </w:divBdr>
        </w:div>
        <w:div w:id="857891597">
          <w:marLeft w:val="0"/>
          <w:marRight w:val="0"/>
          <w:marTop w:val="96"/>
          <w:marBottom w:val="0"/>
          <w:divBdr>
            <w:top w:val="none" w:sz="0" w:space="0" w:color="auto"/>
            <w:left w:val="none" w:sz="0" w:space="0" w:color="auto"/>
            <w:bottom w:val="none" w:sz="0" w:space="0" w:color="auto"/>
            <w:right w:val="none" w:sz="0" w:space="0" w:color="auto"/>
          </w:divBdr>
        </w:div>
        <w:div w:id="110830320">
          <w:marLeft w:val="0"/>
          <w:marRight w:val="0"/>
          <w:marTop w:val="96"/>
          <w:marBottom w:val="0"/>
          <w:divBdr>
            <w:top w:val="none" w:sz="0" w:space="0" w:color="auto"/>
            <w:left w:val="none" w:sz="0" w:space="0" w:color="auto"/>
            <w:bottom w:val="none" w:sz="0" w:space="0" w:color="auto"/>
            <w:right w:val="none" w:sz="0" w:space="0" w:color="auto"/>
          </w:divBdr>
        </w:div>
        <w:div w:id="1283069978">
          <w:marLeft w:val="720"/>
          <w:marRight w:val="0"/>
          <w:marTop w:val="96"/>
          <w:marBottom w:val="0"/>
          <w:divBdr>
            <w:top w:val="none" w:sz="0" w:space="0" w:color="auto"/>
            <w:left w:val="none" w:sz="0" w:space="0" w:color="auto"/>
            <w:bottom w:val="none" w:sz="0" w:space="0" w:color="auto"/>
            <w:right w:val="none" w:sz="0" w:space="0" w:color="auto"/>
          </w:divBdr>
        </w:div>
        <w:div w:id="516965448">
          <w:marLeft w:val="720"/>
          <w:marRight w:val="0"/>
          <w:marTop w:val="96"/>
          <w:marBottom w:val="0"/>
          <w:divBdr>
            <w:top w:val="none" w:sz="0" w:space="0" w:color="auto"/>
            <w:left w:val="none" w:sz="0" w:space="0" w:color="auto"/>
            <w:bottom w:val="none" w:sz="0" w:space="0" w:color="auto"/>
            <w:right w:val="none" w:sz="0" w:space="0" w:color="auto"/>
          </w:divBdr>
        </w:div>
        <w:div w:id="562713081">
          <w:marLeft w:val="720"/>
          <w:marRight w:val="0"/>
          <w:marTop w:val="96"/>
          <w:marBottom w:val="0"/>
          <w:divBdr>
            <w:top w:val="none" w:sz="0" w:space="0" w:color="auto"/>
            <w:left w:val="none" w:sz="0" w:space="0" w:color="auto"/>
            <w:bottom w:val="none" w:sz="0" w:space="0" w:color="auto"/>
            <w:right w:val="none" w:sz="0" w:space="0" w:color="auto"/>
          </w:divBdr>
        </w:div>
        <w:div w:id="1828784849">
          <w:marLeft w:val="720"/>
          <w:marRight w:val="0"/>
          <w:marTop w:val="96"/>
          <w:marBottom w:val="0"/>
          <w:divBdr>
            <w:top w:val="none" w:sz="0" w:space="0" w:color="auto"/>
            <w:left w:val="none" w:sz="0" w:space="0" w:color="auto"/>
            <w:bottom w:val="none" w:sz="0" w:space="0" w:color="auto"/>
            <w:right w:val="none" w:sz="0" w:space="0" w:color="auto"/>
          </w:divBdr>
        </w:div>
        <w:div w:id="1411536117">
          <w:marLeft w:val="806"/>
          <w:marRight w:val="0"/>
          <w:marTop w:val="130"/>
          <w:marBottom w:val="0"/>
          <w:divBdr>
            <w:top w:val="none" w:sz="0" w:space="0" w:color="auto"/>
            <w:left w:val="none" w:sz="0" w:space="0" w:color="auto"/>
            <w:bottom w:val="none" w:sz="0" w:space="0" w:color="auto"/>
            <w:right w:val="none" w:sz="0" w:space="0" w:color="auto"/>
          </w:divBdr>
        </w:div>
        <w:div w:id="1331905030">
          <w:marLeft w:val="806"/>
          <w:marRight w:val="0"/>
          <w:marTop w:val="130"/>
          <w:marBottom w:val="0"/>
          <w:divBdr>
            <w:top w:val="none" w:sz="0" w:space="0" w:color="auto"/>
            <w:left w:val="none" w:sz="0" w:space="0" w:color="auto"/>
            <w:bottom w:val="none" w:sz="0" w:space="0" w:color="auto"/>
            <w:right w:val="none" w:sz="0" w:space="0" w:color="auto"/>
          </w:divBdr>
        </w:div>
        <w:div w:id="2010669406">
          <w:marLeft w:val="806"/>
          <w:marRight w:val="0"/>
          <w:marTop w:val="130"/>
          <w:marBottom w:val="0"/>
          <w:divBdr>
            <w:top w:val="none" w:sz="0" w:space="0" w:color="auto"/>
            <w:left w:val="none" w:sz="0" w:space="0" w:color="auto"/>
            <w:bottom w:val="none" w:sz="0" w:space="0" w:color="auto"/>
            <w:right w:val="none" w:sz="0" w:space="0" w:color="auto"/>
          </w:divBdr>
        </w:div>
        <w:div w:id="1950505523">
          <w:marLeft w:val="806"/>
          <w:marRight w:val="0"/>
          <w:marTop w:val="130"/>
          <w:marBottom w:val="0"/>
          <w:divBdr>
            <w:top w:val="none" w:sz="0" w:space="0" w:color="auto"/>
            <w:left w:val="none" w:sz="0" w:space="0" w:color="auto"/>
            <w:bottom w:val="none" w:sz="0" w:space="0" w:color="auto"/>
            <w:right w:val="none" w:sz="0" w:space="0" w:color="auto"/>
          </w:divBdr>
        </w:div>
        <w:div w:id="1816603520">
          <w:marLeft w:val="806"/>
          <w:marRight w:val="0"/>
          <w:marTop w:val="130"/>
          <w:marBottom w:val="0"/>
          <w:divBdr>
            <w:top w:val="none" w:sz="0" w:space="0" w:color="auto"/>
            <w:left w:val="none" w:sz="0" w:space="0" w:color="auto"/>
            <w:bottom w:val="none" w:sz="0" w:space="0" w:color="auto"/>
            <w:right w:val="none" w:sz="0" w:space="0" w:color="auto"/>
          </w:divBdr>
        </w:div>
        <w:div w:id="1817992364">
          <w:marLeft w:val="806"/>
          <w:marRight w:val="0"/>
          <w:marTop w:val="130"/>
          <w:marBottom w:val="0"/>
          <w:divBdr>
            <w:top w:val="none" w:sz="0" w:space="0" w:color="auto"/>
            <w:left w:val="none" w:sz="0" w:space="0" w:color="auto"/>
            <w:bottom w:val="none" w:sz="0" w:space="0" w:color="auto"/>
            <w:right w:val="none" w:sz="0" w:space="0" w:color="auto"/>
          </w:divBdr>
        </w:div>
        <w:div w:id="1338802105">
          <w:marLeft w:val="806"/>
          <w:marRight w:val="0"/>
          <w:marTop w:val="130"/>
          <w:marBottom w:val="0"/>
          <w:divBdr>
            <w:top w:val="none" w:sz="0" w:space="0" w:color="auto"/>
            <w:left w:val="none" w:sz="0" w:space="0" w:color="auto"/>
            <w:bottom w:val="none" w:sz="0" w:space="0" w:color="auto"/>
            <w:right w:val="none" w:sz="0" w:space="0" w:color="auto"/>
          </w:divBdr>
        </w:div>
        <w:div w:id="420296265">
          <w:marLeft w:val="806"/>
          <w:marRight w:val="0"/>
          <w:marTop w:val="130"/>
          <w:marBottom w:val="0"/>
          <w:divBdr>
            <w:top w:val="none" w:sz="0" w:space="0" w:color="auto"/>
            <w:left w:val="none" w:sz="0" w:space="0" w:color="auto"/>
            <w:bottom w:val="none" w:sz="0" w:space="0" w:color="auto"/>
            <w:right w:val="none" w:sz="0" w:space="0" w:color="auto"/>
          </w:divBdr>
        </w:div>
        <w:div w:id="709262196">
          <w:marLeft w:val="806"/>
          <w:marRight w:val="0"/>
          <w:marTop w:val="130"/>
          <w:marBottom w:val="0"/>
          <w:divBdr>
            <w:top w:val="none" w:sz="0" w:space="0" w:color="auto"/>
            <w:left w:val="none" w:sz="0" w:space="0" w:color="auto"/>
            <w:bottom w:val="none" w:sz="0" w:space="0" w:color="auto"/>
            <w:right w:val="none" w:sz="0" w:space="0" w:color="auto"/>
          </w:divBdr>
        </w:div>
        <w:div w:id="870260954">
          <w:marLeft w:val="806"/>
          <w:marRight w:val="0"/>
          <w:marTop w:val="130"/>
          <w:marBottom w:val="0"/>
          <w:divBdr>
            <w:top w:val="none" w:sz="0" w:space="0" w:color="auto"/>
            <w:left w:val="none" w:sz="0" w:space="0" w:color="auto"/>
            <w:bottom w:val="none" w:sz="0" w:space="0" w:color="auto"/>
            <w:right w:val="none" w:sz="0" w:space="0" w:color="auto"/>
          </w:divBdr>
        </w:div>
        <w:div w:id="1661344111">
          <w:marLeft w:val="806"/>
          <w:marRight w:val="0"/>
          <w:marTop w:val="130"/>
          <w:marBottom w:val="0"/>
          <w:divBdr>
            <w:top w:val="none" w:sz="0" w:space="0" w:color="auto"/>
            <w:left w:val="none" w:sz="0" w:space="0" w:color="auto"/>
            <w:bottom w:val="none" w:sz="0" w:space="0" w:color="auto"/>
            <w:right w:val="none" w:sz="0" w:space="0" w:color="auto"/>
          </w:divBdr>
        </w:div>
        <w:div w:id="1182623851">
          <w:marLeft w:val="806"/>
          <w:marRight w:val="0"/>
          <w:marTop w:val="130"/>
          <w:marBottom w:val="0"/>
          <w:divBdr>
            <w:top w:val="none" w:sz="0" w:space="0" w:color="auto"/>
            <w:left w:val="none" w:sz="0" w:space="0" w:color="auto"/>
            <w:bottom w:val="none" w:sz="0" w:space="0" w:color="auto"/>
            <w:right w:val="none" w:sz="0" w:space="0" w:color="auto"/>
          </w:divBdr>
        </w:div>
        <w:div w:id="32462272">
          <w:marLeft w:val="806"/>
          <w:marRight w:val="0"/>
          <w:marTop w:val="130"/>
          <w:marBottom w:val="0"/>
          <w:divBdr>
            <w:top w:val="none" w:sz="0" w:space="0" w:color="auto"/>
            <w:left w:val="none" w:sz="0" w:space="0" w:color="auto"/>
            <w:bottom w:val="none" w:sz="0" w:space="0" w:color="auto"/>
            <w:right w:val="none" w:sz="0" w:space="0" w:color="auto"/>
          </w:divBdr>
        </w:div>
        <w:div w:id="1216577213">
          <w:marLeft w:val="806"/>
          <w:marRight w:val="0"/>
          <w:marTop w:val="130"/>
          <w:marBottom w:val="0"/>
          <w:divBdr>
            <w:top w:val="none" w:sz="0" w:space="0" w:color="auto"/>
            <w:left w:val="none" w:sz="0" w:space="0" w:color="auto"/>
            <w:bottom w:val="none" w:sz="0" w:space="0" w:color="auto"/>
            <w:right w:val="none" w:sz="0" w:space="0" w:color="auto"/>
          </w:divBdr>
        </w:div>
        <w:div w:id="959990784">
          <w:marLeft w:val="806"/>
          <w:marRight w:val="0"/>
          <w:marTop w:val="130"/>
          <w:marBottom w:val="0"/>
          <w:divBdr>
            <w:top w:val="none" w:sz="0" w:space="0" w:color="auto"/>
            <w:left w:val="none" w:sz="0" w:space="0" w:color="auto"/>
            <w:bottom w:val="none" w:sz="0" w:space="0" w:color="auto"/>
            <w:right w:val="none" w:sz="0" w:space="0" w:color="auto"/>
          </w:divBdr>
        </w:div>
        <w:div w:id="1241792038">
          <w:marLeft w:val="1526"/>
          <w:marRight w:val="0"/>
          <w:marTop w:val="115"/>
          <w:marBottom w:val="0"/>
          <w:divBdr>
            <w:top w:val="none" w:sz="0" w:space="0" w:color="auto"/>
            <w:left w:val="none" w:sz="0" w:space="0" w:color="auto"/>
            <w:bottom w:val="none" w:sz="0" w:space="0" w:color="auto"/>
            <w:right w:val="none" w:sz="0" w:space="0" w:color="auto"/>
          </w:divBdr>
        </w:div>
        <w:div w:id="1691758069">
          <w:marLeft w:val="1526"/>
          <w:marRight w:val="0"/>
          <w:marTop w:val="115"/>
          <w:marBottom w:val="0"/>
          <w:divBdr>
            <w:top w:val="none" w:sz="0" w:space="0" w:color="auto"/>
            <w:left w:val="none" w:sz="0" w:space="0" w:color="auto"/>
            <w:bottom w:val="none" w:sz="0" w:space="0" w:color="auto"/>
            <w:right w:val="none" w:sz="0" w:space="0" w:color="auto"/>
          </w:divBdr>
        </w:div>
        <w:div w:id="689798822">
          <w:marLeft w:val="1526"/>
          <w:marRight w:val="0"/>
          <w:marTop w:val="115"/>
          <w:marBottom w:val="0"/>
          <w:divBdr>
            <w:top w:val="none" w:sz="0" w:space="0" w:color="auto"/>
            <w:left w:val="none" w:sz="0" w:space="0" w:color="auto"/>
            <w:bottom w:val="none" w:sz="0" w:space="0" w:color="auto"/>
            <w:right w:val="none" w:sz="0" w:space="0" w:color="auto"/>
          </w:divBdr>
        </w:div>
        <w:div w:id="1479346808">
          <w:marLeft w:val="1526"/>
          <w:marRight w:val="0"/>
          <w:marTop w:val="115"/>
          <w:marBottom w:val="0"/>
          <w:divBdr>
            <w:top w:val="none" w:sz="0" w:space="0" w:color="auto"/>
            <w:left w:val="none" w:sz="0" w:space="0" w:color="auto"/>
            <w:bottom w:val="none" w:sz="0" w:space="0" w:color="auto"/>
            <w:right w:val="none" w:sz="0" w:space="0" w:color="auto"/>
          </w:divBdr>
        </w:div>
        <w:div w:id="1710959985">
          <w:marLeft w:val="1526"/>
          <w:marRight w:val="0"/>
          <w:marTop w:val="115"/>
          <w:marBottom w:val="0"/>
          <w:divBdr>
            <w:top w:val="none" w:sz="0" w:space="0" w:color="auto"/>
            <w:left w:val="none" w:sz="0" w:space="0" w:color="auto"/>
            <w:bottom w:val="none" w:sz="0" w:space="0" w:color="auto"/>
            <w:right w:val="none" w:sz="0" w:space="0" w:color="auto"/>
          </w:divBdr>
        </w:div>
        <w:div w:id="1768651951">
          <w:marLeft w:val="1526"/>
          <w:marRight w:val="0"/>
          <w:marTop w:val="115"/>
          <w:marBottom w:val="0"/>
          <w:divBdr>
            <w:top w:val="none" w:sz="0" w:space="0" w:color="auto"/>
            <w:left w:val="none" w:sz="0" w:space="0" w:color="auto"/>
            <w:bottom w:val="none" w:sz="0" w:space="0" w:color="auto"/>
            <w:right w:val="none" w:sz="0" w:space="0" w:color="auto"/>
          </w:divBdr>
        </w:div>
        <w:div w:id="1685134714">
          <w:marLeft w:val="1526"/>
          <w:marRight w:val="0"/>
          <w:marTop w:val="115"/>
          <w:marBottom w:val="0"/>
          <w:divBdr>
            <w:top w:val="none" w:sz="0" w:space="0" w:color="auto"/>
            <w:left w:val="none" w:sz="0" w:space="0" w:color="auto"/>
            <w:bottom w:val="none" w:sz="0" w:space="0" w:color="auto"/>
            <w:right w:val="none" w:sz="0" w:space="0" w:color="auto"/>
          </w:divBdr>
        </w:div>
        <w:div w:id="1795247006">
          <w:marLeft w:val="1526"/>
          <w:marRight w:val="0"/>
          <w:marTop w:val="115"/>
          <w:marBottom w:val="0"/>
          <w:divBdr>
            <w:top w:val="none" w:sz="0" w:space="0" w:color="auto"/>
            <w:left w:val="none" w:sz="0" w:space="0" w:color="auto"/>
            <w:bottom w:val="none" w:sz="0" w:space="0" w:color="auto"/>
            <w:right w:val="none" w:sz="0" w:space="0" w:color="auto"/>
          </w:divBdr>
        </w:div>
        <w:div w:id="377582778">
          <w:marLeft w:val="1526"/>
          <w:marRight w:val="0"/>
          <w:marTop w:val="115"/>
          <w:marBottom w:val="0"/>
          <w:divBdr>
            <w:top w:val="none" w:sz="0" w:space="0" w:color="auto"/>
            <w:left w:val="none" w:sz="0" w:space="0" w:color="auto"/>
            <w:bottom w:val="none" w:sz="0" w:space="0" w:color="auto"/>
            <w:right w:val="none" w:sz="0" w:space="0" w:color="auto"/>
          </w:divBdr>
        </w:div>
        <w:div w:id="1573541366">
          <w:marLeft w:val="1526"/>
          <w:marRight w:val="0"/>
          <w:marTop w:val="115"/>
          <w:marBottom w:val="0"/>
          <w:divBdr>
            <w:top w:val="none" w:sz="0" w:space="0" w:color="auto"/>
            <w:left w:val="none" w:sz="0" w:space="0" w:color="auto"/>
            <w:bottom w:val="none" w:sz="0" w:space="0" w:color="auto"/>
            <w:right w:val="none" w:sz="0" w:space="0" w:color="auto"/>
          </w:divBdr>
        </w:div>
        <w:div w:id="1476608462">
          <w:marLeft w:val="1526"/>
          <w:marRight w:val="0"/>
          <w:marTop w:val="115"/>
          <w:marBottom w:val="0"/>
          <w:divBdr>
            <w:top w:val="none" w:sz="0" w:space="0" w:color="auto"/>
            <w:left w:val="none" w:sz="0" w:space="0" w:color="auto"/>
            <w:bottom w:val="none" w:sz="0" w:space="0" w:color="auto"/>
            <w:right w:val="none" w:sz="0" w:space="0" w:color="auto"/>
          </w:divBdr>
        </w:div>
        <w:div w:id="1896965260">
          <w:marLeft w:val="1526"/>
          <w:marRight w:val="0"/>
          <w:marTop w:val="115"/>
          <w:marBottom w:val="0"/>
          <w:divBdr>
            <w:top w:val="none" w:sz="0" w:space="0" w:color="auto"/>
            <w:left w:val="none" w:sz="0" w:space="0" w:color="auto"/>
            <w:bottom w:val="none" w:sz="0" w:space="0" w:color="auto"/>
            <w:right w:val="none" w:sz="0" w:space="0" w:color="auto"/>
          </w:divBdr>
        </w:div>
        <w:div w:id="1760708444">
          <w:marLeft w:val="1526"/>
          <w:marRight w:val="0"/>
          <w:marTop w:val="115"/>
          <w:marBottom w:val="0"/>
          <w:divBdr>
            <w:top w:val="none" w:sz="0" w:space="0" w:color="auto"/>
            <w:left w:val="none" w:sz="0" w:space="0" w:color="auto"/>
            <w:bottom w:val="none" w:sz="0" w:space="0" w:color="auto"/>
            <w:right w:val="none" w:sz="0" w:space="0" w:color="auto"/>
          </w:divBdr>
        </w:div>
        <w:div w:id="835463918">
          <w:marLeft w:val="806"/>
          <w:marRight w:val="0"/>
          <w:marTop w:val="130"/>
          <w:marBottom w:val="0"/>
          <w:divBdr>
            <w:top w:val="none" w:sz="0" w:space="0" w:color="auto"/>
            <w:left w:val="none" w:sz="0" w:space="0" w:color="auto"/>
            <w:bottom w:val="none" w:sz="0" w:space="0" w:color="auto"/>
            <w:right w:val="none" w:sz="0" w:space="0" w:color="auto"/>
          </w:divBdr>
        </w:div>
        <w:div w:id="264505273">
          <w:marLeft w:val="806"/>
          <w:marRight w:val="0"/>
          <w:marTop w:val="130"/>
          <w:marBottom w:val="0"/>
          <w:divBdr>
            <w:top w:val="none" w:sz="0" w:space="0" w:color="auto"/>
            <w:left w:val="none" w:sz="0" w:space="0" w:color="auto"/>
            <w:bottom w:val="none" w:sz="0" w:space="0" w:color="auto"/>
            <w:right w:val="none" w:sz="0" w:space="0" w:color="auto"/>
          </w:divBdr>
        </w:div>
        <w:div w:id="1288512325">
          <w:marLeft w:val="806"/>
          <w:marRight w:val="0"/>
          <w:marTop w:val="130"/>
          <w:marBottom w:val="0"/>
          <w:divBdr>
            <w:top w:val="none" w:sz="0" w:space="0" w:color="auto"/>
            <w:left w:val="none" w:sz="0" w:space="0" w:color="auto"/>
            <w:bottom w:val="none" w:sz="0" w:space="0" w:color="auto"/>
            <w:right w:val="none" w:sz="0" w:space="0" w:color="auto"/>
          </w:divBdr>
        </w:div>
        <w:div w:id="360127073">
          <w:marLeft w:val="806"/>
          <w:marRight w:val="0"/>
          <w:marTop w:val="130"/>
          <w:marBottom w:val="0"/>
          <w:divBdr>
            <w:top w:val="none" w:sz="0" w:space="0" w:color="auto"/>
            <w:left w:val="none" w:sz="0" w:space="0" w:color="auto"/>
            <w:bottom w:val="none" w:sz="0" w:space="0" w:color="auto"/>
            <w:right w:val="none" w:sz="0" w:space="0" w:color="auto"/>
          </w:divBdr>
        </w:div>
        <w:div w:id="1443256688">
          <w:marLeft w:val="806"/>
          <w:marRight w:val="0"/>
          <w:marTop w:val="130"/>
          <w:marBottom w:val="0"/>
          <w:divBdr>
            <w:top w:val="none" w:sz="0" w:space="0" w:color="auto"/>
            <w:left w:val="none" w:sz="0" w:space="0" w:color="auto"/>
            <w:bottom w:val="none" w:sz="0" w:space="0" w:color="auto"/>
            <w:right w:val="none" w:sz="0" w:space="0" w:color="auto"/>
          </w:divBdr>
        </w:div>
        <w:div w:id="1008943825">
          <w:marLeft w:val="806"/>
          <w:marRight w:val="0"/>
          <w:marTop w:val="130"/>
          <w:marBottom w:val="0"/>
          <w:divBdr>
            <w:top w:val="none" w:sz="0" w:space="0" w:color="auto"/>
            <w:left w:val="none" w:sz="0" w:space="0" w:color="auto"/>
            <w:bottom w:val="none" w:sz="0" w:space="0" w:color="auto"/>
            <w:right w:val="none" w:sz="0" w:space="0" w:color="auto"/>
          </w:divBdr>
        </w:div>
        <w:div w:id="1930236380">
          <w:marLeft w:val="806"/>
          <w:marRight w:val="0"/>
          <w:marTop w:val="130"/>
          <w:marBottom w:val="0"/>
          <w:divBdr>
            <w:top w:val="none" w:sz="0" w:space="0" w:color="auto"/>
            <w:left w:val="none" w:sz="0" w:space="0" w:color="auto"/>
            <w:bottom w:val="none" w:sz="0" w:space="0" w:color="auto"/>
            <w:right w:val="none" w:sz="0" w:space="0" w:color="auto"/>
          </w:divBdr>
        </w:div>
        <w:div w:id="550768486">
          <w:marLeft w:val="806"/>
          <w:marRight w:val="0"/>
          <w:marTop w:val="130"/>
          <w:marBottom w:val="0"/>
          <w:divBdr>
            <w:top w:val="none" w:sz="0" w:space="0" w:color="auto"/>
            <w:left w:val="none" w:sz="0" w:space="0" w:color="auto"/>
            <w:bottom w:val="none" w:sz="0" w:space="0" w:color="auto"/>
            <w:right w:val="none" w:sz="0" w:space="0" w:color="auto"/>
          </w:divBdr>
        </w:div>
        <w:div w:id="1000427184">
          <w:marLeft w:val="806"/>
          <w:marRight w:val="0"/>
          <w:marTop w:val="130"/>
          <w:marBottom w:val="0"/>
          <w:divBdr>
            <w:top w:val="none" w:sz="0" w:space="0" w:color="auto"/>
            <w:left w:val="none" w:sz="0" w:space="0" w:color="auto"/>
            <w:bottom w:val="none" w:sz="0" w:space="0" w:color="auto"/>
            <w:right w:val="none" w:sz="0" w:space="0" w:color="auto"/>
          </w:divBdr>
        </w:div>
        <w:div w:id="1608150531">
          <w:marLeft w:val="806"/>
          <w:marRight w:val="0"/>
          <w:marTop w:val="130"/>
          <w:marBottom w:val="0"/>
          <w:divBdr>
            <w:top w:val="none" w:sz="0" w:space="0" w:color="auto"/>
            <w:left w:val="none" w:sz="0" w:space="0" w:color="auto"/>
            <w:bottom w:val="none" w:sz="0" w:space="0" w:color="auto"/>
            <w:right w:val="none" w:sz="0" w:space="0" w:color="auto"/>
          </w:divBdr>
        </w:div>
        <w:div w:id="99419845">
          <w:marLeft w:val="806"/>
          <w:marRight w:val="0"/>
          <w:marTop w:val="130"/>
          <w:marBottom w:val="0"/>
          <w:divBdr>
            <w:top w:val="none" w:sz="0" w:space="0" w:color="auto"/>
            <w:left w:val="none" w:sz="0" w:space="0" w:color="auto"/>
            <w:bottom w:val="none" w:sz="0" w:space="0" w:color="auto"/>
            <w:right w:val="none" w:sz="0" w:space="0" w:color="auto"/>
          </w:divBdr>
        </w:div>
        <w:div w:id="1699813089">
          <w:marLeft w:val="806"/>
          <w:marRight w:val="0"/>
          <w:marTop w:val="130"/>
          <w:marBottom w:val="0"/>
          <w:divBdr>
            <w:top w:val="none" w:sz="0" w:space="0" w:color="auto"/>
            <w:left w:val="none" w:sz="0" w:space="0" w:color="auto"/>
            <w:bottom w:val="none" w:sz="0" w:space="0" w:color="auto"/>
            <w:right w:val="none" w:sz="0" w:space="0" w:color="auto"/>
          </w:divBdr>
        </w:div>
        <w:div w:id="1265112969">
          <w:marLeft w:val="806"/>
          <w:marRight w:val="0"/>
          <w:marTop w:val="130"/>
          <w:marBottom w:val="0"/>
          <w:divBdr>
            <w:top w:val="none" w:sz="0" w:space="0" w:color="auto"/>
            <w:left w:val="none" w:sz="0" w:space="0" w:color="auto"/>
            <w:bottom w:val="none" w:sz="0" w:space="0" w:color="auto"/>
            <w:right w:val="none" w:sz="0" w:space="0" w:color="auto"/>
          </w:divBdr>
        </w:div>
        <w:div w:id="799031148">
          <w:marLeft w:val="806"/>
          <w:marRight w:val="0"/>
          <w:marTop w:val="130"/>
          <w:marBottom w:val="0"/>
          <w:divBdr>
            <w:top w:val="none" w:sz="0" w:space="0" w:color="auto"/>
            <w:left w:val="none" w:sz="0" w:space="0" w:color="auto"/>
            <w:bottom w:val="none" w:sz="0" w:space="0" w:color="auto"/>
            <w:right w:val="none" w:sz="0" w:space="0" w:color="auto"/>
          </w:divBdr>
        </w:div>
        <w:div w:id="839583704">
          <w:marLeft w:val="806"/>
          <w:marRight w:val="0"/>
          <w:marTop w:val="130"/>
          <w:marBottom w:val="0"/>
          <w:divBdr>
            <w:top w:val="none" w:sz="0" w:space="0" w:color="auto"/>
            <w:left w:val="none" w:sz="0" w:space="0" w:color="auto"/>
            <w:bottom w:val="none" w:sz="0" w:space="0" w:color="auto"/>
            <w:right w:val="none" w:sz="0" w:space="0" w:color="auto"/>
          </w:divBdr>
        </w:div>
        <w:div w:id="1856454745">
          <w:marLeft w:val="806"/>
          <w:marRight w:val="0"/>
          <w:marTop w:val="130"/>
          <w:marBottom w:val="0"/>
          <w:divBdr>
            <w:top w:val="none" w:sz="0" w:space="0" w:color="auto"/>
            <w:left w:val="none" w:sz="0" w:space="0" w:color="auto"/>
            <w:bottom w:val="none" w:sz="0" w:space="0" w:color="auto"/>
            <w:right w:val="none" w:sz="0" w:space="0" w:color="auto"/>
          </w:divBdr>
        </w:div>
        <w:div w:id="848907950">
          <w:marLeft w:val="806"/>
          <w:marRight w:val="0"/>
          <w:marTop w:val="130"/>
          <w:marBottom w:val="0"/>
          <w:divBdr>
            <w:top w:val="none" w:sz="0" w:space="0" w:color="auto"/>
            <w:left w:val="none" w:sz="0" w:space="0" w:color="auto"/>
            <w:bottom w:val="none" w:sz="0" w:space="0" w:color="auto"/>
            <w:right w:val="none" w:sz="0" w:space="0" w:color="auto"/>
          </w:divBdr>
        </w:div>
        <w:div w:id="275141278">
          <w:marLeft w:val="806"/>
          <w:marRight w:val="0"/>
          <w:marTop w:val="130"/>
          <w:marBottom w:val="0"/>
          <w:divBdr>
            <w:top w:val="none" w:sz="0" w:space="0" w:color="auto"/>
            <w:left w:val="none" w:sz="0" w:space="0" w:color="auto"/>
            <w:bottom w:val="none" w:sz="0" w:space="0" w:color="auto"/>
            <w:right w:val="none" w:sz="0" w:space="0" w:color="auto"/>
          </w:divBdr>
        </w:div>
        <w:div w:id="356276981">
          <w:marLeft w:val="806"/>
          <w:marRight w:val="0"/>
          <w:marTop w:val="130"/>
          <w:marBottom w:val="0"/>
          <w:divBdr>
            <w:top w:val="none" w:sz="0" w:space="0" w:color="auto"/>
            <w:left w:val="none" w:sz="0" w:space="0" w:color="auto"/>
            <w:bottom w:val="none" w:sz="0" w:space="0" w:color="auto"/>
            <w:right w:val="none" w:sz="0" w:space="0" w:color="auto"/>
          </w:divBdr>
        </w:div>
        <w:div w:id="2047215883">
          <w:marLeft w:val="806"/>
          <w:marRight w:val="0"/>
          <w:marTop w:val="130"/>
          <w:marBottom w:val="0"/>
          <w:divBdr>
            <w:top w:val="none" w:sz="0" w:space="0" w:color="auto"/>
            <w:left w:val="none" w:sz="0" w:space="0" w:color="auto"/>
            <w:bottom w:val="none" w:sz="0" w:space="0" w:color="auto"/>
            <w:right w:val="none" w:sz="0" w:space="0" w:color="auto"/>
          </w:divBdr>
        </w:div>
        <w:div w:id="1957834039">
          <w:marLeft w:val="806"/>
          <w:marRight w:val="0"/>
          <w:marTop w:val="130"/>
          <w:marBottom w:val="0"/>
          <w:divBdr>
            <w:top w:val="none" w:sz="0" w:space="0" w:color="auto"/>
            <w:left w:val="none" w:sz="0" w:space="0" w:color="auto"/>
            <w:bottom w:val="none" w:sz="0" w:space="0" w:color="auto"/>
            <w:right w:val="none" w:sz="0" w:space="0" w:color="auto"/>
          </w:divBdr>
        </w:div>
        <w:div w:id="2047288665">
          <w:marLeft w:val="806"/>
          <w:marRight w:val="0"/>
          <w:marTop w:val="130"/>
          <w:marBottom w:val="0"/>
          <w:divBdr>
            <w:top w:val="none" w:sz="0" w:space="0" w:color="auto"/>
            <w:left w:val="none" w:sz="0" w:space="0" w:color="auto"/>
            <w:bottom w:val="none" w:sz="0" w:space="0" w:color="auto"/>
            <w:right w:val="none" w:sz="0" w:space="0" w:color="auto"/>
          </w:divBdr>
        </w:div>
        <w:div w:id="1404335603">
          <w:marLeft w:val="806"/>
          <w:marRight w:val="0"/>
          <w:marTop w:val="130"/>
          <w:marBottom w:val="0"/>
          <w:divBdr>
            <w:top w:val="none" w:sz="0" w:space="0" w:color="auto"/>
            <w:left w:val="none" w:sz="0" w:space="0" w:color="auto"/>
            <w:bottom w:val="none" w:sz="0" w:space="0" w:color="auto"/>
            <w:right w:val="none" w:sz="0" w:space="0" w:color="auto"/>
          </w:divBdr>
        </w:div>
        <w:div w:id="280501520">
          <w:marLeft w:val="806"/>
          <w:marRight w:val="0"/>
          <w:marTop w:val="130"/>
          <w:marBottom w:val="0"/>
          <w:divBdr>
            <w:top w:val="none" w:sz="0" w:space="0" w:color="auto"/>
            <w:left w:val="none" w:sz="0" w:space="0" w:color="auto"/>
            <w:bottom w:val="none" w:sz="0" w:space="0" w:color="auto"/>
            <w:right w:val="none" w:sz="0" w:space="0" w:color="auto"/>
          </w:divBdr>
        </w:div>
        <w:div w:id="45375592">
          <w:marLeft w:val="806"/>
          <w:marRight w:val="0"/>
          <w:marTop w:val="130"/>
          <w:marBottom w:val="0"/>
          <w:divBdr>
            <w:top w:val="none" w:sz="0" w:space="0" w:color="auto"/>
            <w:left w:val="none" w:sz="0" w:space="0" w:color="auto"/>
            <w:bottom w:val="none" w:sz="0" w:space="0" w:color="auto"/>
            <w:right w:val="none" w:sz="0" w:space="0" w:color="auto"/>
          </w:divBdr>
        </w:div>
        <w:div w:id="558444468">
          <w:marLeft w:val="806"/>
          <w:marRight w:val="0"/>
          <w:marTop w:val="130"/>
          <w:marBottom w:val="0"/>
          <w:divBdr>
            <w:top w:val="none" w:sz="0" w:space="0" w:color="auto"/>
            <w:left w:val="none" w:sz="0" w:space="0" w:color="auto"/>
            <w:bottom w:val="none" w:sz="0" w:space="0" w:color="auto"/>
            <w:right w:val="none" w:sz="0" w:space="0" w:color="auto"/>
          </w:divBdr>
        </w:div>
        <w:div w:id="452479845">
          <w:marLeft w:val="806"/>
          <w:marRight w:val="0"/>
          <w:marTop w:val="130"/>
          <w:marBottom w:val="0"/>
          <w:divBdr>
            <w:top w:val="none" w:sz="0" w:space="0" w:color="auto"/>
            <w:left w:val="none" w:sz="0" w:space="0" w:color="auto"/>
            <w:bottom w:val="none" w:sz="0" w:space="0" w:color="auto"/>
            <w:right w:val="none" w:sz="0" w:space="0" w:color="auto"/>
          </w:divBdr>
        </w:div>
        <w:div w:id="141508196">
          <w:marLeft w:val="806"/>
          <w:marRight w:val="0"/>
          <w:marTop w:val="130"/>
          <w:marBottom w:val="0"/>
          <w:divBdr>
            <w:top w:val="none" w:sz="0" w:space="0" w:color="auto"/>
            <w:left w:val="none" w:sz="0" w:space="0" w:color="auto"/>
            <w:bottom w:val="none" w:sz="0" w:space="0" w:color="auto"/>
            <w:right w:val="none" w:sz="0" w:space="0" w:color="auto"/>
          </w:divBdr>
        </w:div>
        <w:div w:id="385685042">
          <w:marLeft w:val="806"/>
          <w:marRight w:val="0"/>
          <w:marTop w:val="130"/>
          <w:marBottom w:val="0"/>
          <w:divBdr>
            <w:top w:val="none" w:sz="0" w:space="0" w:color="auto"/>
            <w:left w:val="none" w:sz="0" w:space="0" w:color="auto"/>
            <w:bottom w:val="none" w:sz="0" w:space="0" w:color="auto"/>
            <w:right w:val="none" w:sz="0" w:space="0" w:color="auto"/>
          </w:divBdr>
        </w:div>
        <w:div w:id="52195666">
          <w:marLeft w:val="806"/>
          <w:marRight w:val="0"/>
          <w:marTop w:val="130"/>
          <w:marBottom w:val="0"/>
          <w:divBdr>
            <w:top w:val="none" w:sz="0" w:space="0" w:color="auto"/>
            <w:left w:val="none" w:sz="0" w:space="0" w:color="auto"/>
            <w:bottom w:val="none" w:sz="0" w:space="0" w:color="auto"/>
            <w:right w:val="none" w:sz="0" w:space="0" w:color="auto"/>
          </w:divBdr>
        </w:div>
        <w:div w:id="65811141">
          <w:marLeft w:val="806"/>
          <w:marRight w:val="0"/>
          <w:marTop w:val="130"/>
          <w:marBottom w:val="0"/>
          <w:divBdr>
            <w:top w:val="none" w:sz="0" w:space="0" w:color="auto"/>
            <w:left w:val="none" w:sz="0" w:space="0" w:color="auto"/>
            <w:bottom w:val="none" w:sz="0" w:space="0" w:color="auto"/>
            <w:right w:val="none" w:sz="0" w:space="0" w:color="auto"/>
          </w:divBdr>
        </w:div>
        <w:div w:id="1249540441">
          <w:marLeft w:val="806"/>
          <w:marRight w:val="0"/>
          <w:marTop w:val="130"/>
          <w:marBottom w:val="0"/>
          <w:divBdr>
            <w:top w:val="none" w:sz="0" w:space="0" w:color="auto"/>
            <w:left w:val="none" w:sz="0" w:space="0" w:color="auto"/>
            <w:bottom w:val="none" w:sz="0" w:space="0" w:color="auto"/>
            <w:right w:val="none" w:sz="0" w:space="0" w:color="auto"/>
          </w:divBdr>
        </w:div>
        <w:div w:id="75519751">
          <w:marLeft w:val="806"/>
          <w:marRight w:val="0"/>
          <w:marTop w:val="130"/>
          <w:marBottom w:val="0"/>
          <w:divBdr>
            <w:top w:val="none" w:sz="0" w:space="0" w:color="auto"/>
            <w:left w:val="none" w:sz="0" w:space="0" w:color="auto"/>
            <w:bottom w:val="none" w:sz="0" w:space="0" w:color="auto"/>
            <w:right w:val="none" w:sz="0" w:space="0" w:color="auto"/>
          </w:divBdr>
        </w:div>
        <w:div w:id="1225531747">
          <w:marLeft w:val="806"/>
          <w:marRight w:val="0"/>
          <w:marTop w:val="130"/>
          <w:marBottom w:val="0"/>
          <w:divBdr>
            <w:top w:val="none" w:sz="0" w:space="0" w:color="auto"/>
            <w:left w:val="none" w:sz="0" w:space="0" w:color="auto"/>
            <w:bottom w:val="none" w:sz="0" w:space="0" w:color="auto"/>
            <w:right w:val="none" w:sz="0" w:space="0" w:color="auto"/>
          </w:divBdr>
        </w:div>
        <w:div w:id="1543252867">
          <w:marLeft w:val="806"/>
          <w:marRight w:val="0"/>
          <w:marTop w:val="130"/>
          <w:marBottom w:val="0"/>
          <w:divBdr>
            <w:top w:val="none" w:sz="0" w:space="0" w:color="auto"/>
            <w:left w:val="none" w:sz="0" w:space="0" w:color="auto"/>
            <w:bottom w:val="none" w:sz="0" w:space="0" w:color="auto"/>
            <w:right w:val="none" w:sz="0" w:space="0" w:color="auto"/>
          </w:divBdr>
        </w:div>
        <w:div w:id="1272012238">
          <w:marLeft w:val="806"/>
          <w:marRight w:val="0"/>
          <w:marTop w:val="130"/>
          <w:marBottom w:val="0"/>
          <w:divBdr>
            <w:top w:val="none" w:sz="0" w:space="0" w:color="auto"/>
            <w:left w:val="none" w:sz="0" w:space="0" w:color="auto"/>
            <w:bottom w:val="none" w:sz="0" w:space="0" w:color="auto"/>
            <w:right w:val="none" w:sz="0" w:space="0" w:color="auto"/>
          </w:divBdr>
        </w:div>
        <w:div w:id="1124150770">
          <w:marLeft w:val="806"/>
          <w:marRight w:val="0"/>
          <w:marTop w:val="130"/>
          <w:marBottom w:val="0"/>
          <w:divBdr>
            <w:top w:val="none" w:sz="0" w:space="0" w:color="auto"/>
            <w:left w:val="none" w:sz="0" w:space="0" w:color="auto"/>
            <w:bottom w:val="none" w:sz="0" w:space="0" w:color="auto"/>
            <w:right w:val="none" w:sz="0" w:space="0" w:color="auto"/>
          </w:divBdr>
        </w:div>
        <w:div w:id="1092895749">
          <w:marLeft w:val="806"/>
          <w:marRight w:val="0"/>
          <w:marTop w:val="130"/>
          <w:marBottom w:val="0"/>
          <w:divBdr>
            <w:top w:val="none" w:sz="0" w:space="0" w:color="auto"/>
            <w:left w:val="none" w:sz="0" w:space="0" w:color="auto"/>
            <w:bottom w:val="none" w:sz="0" w:space="0" w:color="auto"/>
            <w:right w:val="none" w:sz="0" w:space="0" w:color="auto"/>
          </w:divBdr>
        </w:div>
        <w:div w:id="8219048">
          <w:marLeft w:val="806"/>
          <w:marRight w:val="0"/>
          <w:marTop w:val="130"/>
          <w:marBottom w:val="0"/>
          <w:divBdr>
            <w:top w:val="none" w:sz="0" w:space="0" w:color="auto"/>
            <w:left w:val="none" w:sz="0" w:space="0" w:color="auto"/>
            <w:bottom w:val="none" w:sz="0" w:space="0" w:color="auto"/>
            <w:right w:val="none" w:sz="0" w:space="0" w:color="auto"/>
          </w:divBdr>
        </w:div>
        <w:div w:id="2081905788">
          <w:marLeft w:val="806"/>
          <w:marRight w:val="0"/>
          <w:marTop w:val="130"/>
          <w:marBottom w:val="0"/>
          <w:divBdr>
            <w:top w:val="none" w:sz="0" w:space="0" w:color="auto"/>
            <w:left w:val="none" w:sz="0" w:space="0" w:color="auto"/>
            <w:bottom w:val="none" w:sz="0" w:space="0" w:color="auto"/>
            <w:right w:val="none" w:sz="0" w:space="0" w:color="auto"/>
          </w:divBdr>
        </w:div>
        <w:div w:id="421725445">
          <w:marLeft w:val="806"/>
          <w:marRight w:val="0"/>
          <w:marTop w:val="130"/>
          <w:marBottom w:val="0"/>
          <w:divBdr>
            <w:top w:val="none" w:sz="0" w:space="0" w:color="auto"/>
            <w:left w:val="none" w:sz="0" w:space="0" w:color="auto"/>
            <w:bottom w:val="none" w:sz="0" w:space="0" w:color="auto"/>
            <w:right w:val="none" w:sz="0" w:space="0" w:color="auto"/>
          </w:divBdr>
        </w:div>
        <w:div w:id="360207468">
          <w:marLeft w:val="806"/>
          <w:marRight w:val="0"/>
          <w:marTop w:val="130"/>
          <w:marBottom w:val="0"/>
          <w:divBdr>
            <w:top w:val="none" w:sz="0" w:space="0" w:color="auto"/>
            <w:left w:val="none" w:sz="0" w:space="0" w:color="auto"/>
            <w:bottom w:val="none" w:sz="0" w:space="0" w:color="auto"/>
            <w:right w:val="none" w:sz="0" w:space="0" w:color="auto"/>
          </w:divBdr>
        </w:div>
      </w:divsChild>
    </w:div>
    <w:div w:id="1610045816">
      <w:bodyDiv w:val="1"/>
      <w:marLeft w:val="0"/>
      <w:marRight w:val="0"/>
      <w:marTop w:val="0"/>
      <w:marBottom w:val="0"/>
      <w:divBdr>
        <w:top w:val="none" w:sz="0" w:space="0" w:color="auto"/>
        <w:left w:val="none" w:sz="0" w:space="0" w:color="auto"/>
        <w:bottom w:val="none" w:sz="0" w:space="0" w:color="auto"/>
        <w:right w:val="none" w:sz="0" w:space="0" w:color="auto"/>
      </w:divBdr>
    </w:div>
    <w:div w:id="1717510926">
      <w:bodyDiv w:val="1"/>
      <w:marLeft w:val="0"/>
      <w:marRight w:val="0"/>
      <w:marTop w:val="0"/>
      <w:marBottom w:val="0"/>
      <w:divBdr>
        <w:top w:val="none" w:sz="0" w:space="0" w:color="auto"/>
        <w:left w:val="none" w:sz="0" w:space="0" w:color="auto"/>
        <w:bottom w:val="none" w:sz="0" w:space="0" w:color="auto"/>
        <w:right w:val="none" w:sz="0" w:space="0" w:color="auto"/>
      </w:divBdr>
    </w:div>
    <w:div w:id="1784419412">
      <w:bodyDiv w:val="1"/>
      <w:marLeft w:val="0"/>
      <w:marRight w:val="0"/>
      <w:marTop w:val="0"/>
      <w:marBottom w:val="0"/>
      <w:divBdr>
        <w:top w:val="none" w:sz="0" w:space="0" w:color="auto"/>
        <w:left w:val="none" w:sz="0" w:space="0" w:color="auto"/>
        <w:bottom w:val="none" w:sz="0" w:space="0" w:color="auto"/>
        <w:right w:val="none" w:sz="0" w:space="0" w:color="auto"/>
      </w:divBdr>
    </w:div>
    <w:div w:id="1841432876">
      <w:bodyDiv w:val="1"/>
      <w:marLeft w:val="0"/>
      <w:marRight w:val="0"/>
      <w:marTop w:val="0"/>
      <w:marBottom w:val="0"/>
      <w:divBdr>
        <w:top w:val="none" w:sz="0" w:space="0" w:color="auto"/>
        <w:left w:val="none" w:sz="0" w:space="0" w:color="auto"/>
        <w:bottom w:val="none" w:sz="0" w:space="0" w:color="auto"/>
        <w:right w:val="none" w:sz="0" w:space="0" w:color="auto"/>
      </w:divBdr>
    </w:div>
    <w:div w:id="1852406088">
      <w:bodyDiv w:val="1"/>
      <w:marLeft w:val="0"/>
      <w:marRight w:val="0"/>
      <w:marTop w:val="0"/>
      <w:marBottom w:val="0"/>
      <w:divBdr>
        <w:top w:val="none" w:sz="0" w:space="0" w:color="auto"/>
        <w:left w:val="none" w:sz="0" w:space="0" w:color="auto"/>
        <w:bottom w:val="none" w:sz="0" w:space="0" w:color="auto"/>
        <w:right w:val="none" w:sz="0" w:space="0" w:color="auto"/>
      </w:divBdr>
    </w:div>
    <w:div w:id="1878546558">
      <w:bodyDiv w:val="1"/>
      <w:marLeft w:val="0"/>
      <w:marRight w:val="0"/>
      <w:marTop w:val="0"/>
      <w:marBottom w:val="0"/>
      <w:divBdr>
        <w:top w:val="none" w:sz="0" w:space="0" w:color="auto"/>
        <w:left w:val="none" w:sz="0" w:space="0" w:color="auto"/>
        <w:bottom w:val="none" w:sz="0" w:space="0" w:color="auto"/>
        <w:right w:val="none" w:sz="0" w:space="0" w:color="auto"/>
      </w:divBdr>
    </w:div>
    <w:div w:id="1991403995">
      <w:bodyDiv w:val="1"/>
      <w:marLeft w:val="0"/>
      <w:marRight w:val="0"/>
      <w:marTop w:val="0"/>
      <w:marBottom w:val="0"/>
      <w:divBdr>
        <w:top w:val="none" w:sz="0" w:space="0" w:color="auto"/>
        <w:left w:val="none" w:sz="0" w:space="0" w:color="auto"/>
        <w:bottom w:val="none" w:sz="0" w:space="0" w:color="auto"/>
        <w:right w:val="none" w:sz="0" w:space="0" w:color="auto"/>
      </w:divBdr>
    </w:div>
    <w:div w:id="2066415724">
      <w:bodyDiv w:val="1"/>
      <w:marLeft w:val="0"/>
      <w:marRight w:val="0"/>
      <w:marTop w:val="0"/>
      <w:marBottom w:val="0"/>
      <w:divBdr>
        <w:top w:val="none" w:sz="0" w:space="0" w:color="auto"/>
        <w:left w:val="none" w:sz="0" w:space="0" w:color="auto"/>
        <w:bottom w:val="none" w:sz="0" w:space="0" w:color="auto"/>
        <w:right w:val="none" w:sz="0" w:space="0" w:color="auto"/>
      </w:divBdr>
    </w:div>
    <w:div w:id="2081902588">
      <w:bodyDiv w:val="1"/>
      <w:marLeft w:val="0"/>
      <w:marRight w:val="0"/>
      <w:marTop w:val="0"/>
      <w:marBottom w:val="0"/>
      <w:divBdr>
        <w:top w:val="none" w:sz="0" w:space="0" w:color="auto"/>
        <w:left w:val="none" w:sz="0" w:space="0" w:color="auto"/>
        <w:bottom w:val="none" w:sz="0" w:space="0" w:color="auto"/>
        <w:right w:val="none" w:sz="0" w:space="0" w:color="auto"/>
      </w:divBdr>
    </w:div>
    <w:div w:id="2088335854">
      <w:bodyDiv w:val="1"/>
      <w:marLeft w:val="0"/>
      <w:marRight w:val="0"/>
      <w:marTop w:val="0"/>
      <w:marBottom w:val="0"/>
      <w:divBdr>
        <w:top w:val="none" w:sz="0" w:space="0" w:color="auto"/>
        <w:left w:val="none" w:sz="0" w:space="0" w:color="auto"/>
        <w:bottom w:val="none" w:sz="0" w:space="0" w:color="auto"/>
        <w:right w:val="none" w:sz="0" w:space="0" w:color="auto"/>
      </w:divBdr>
    </w:div>
    <w:div w:id="2136093710">
      <w:bodyDiv w:val="1"/>
      <w:marLeft w:val="0"/>
      <w:marRight w:val="0"/>
      <w:marTop w:val="0"/>
      <w:marBottom w:val="0"/>
      <w:divBdr>
        <w:top w:val="none" w:sz="0" w:space="0" w:color="auto"/>
        <w:left w:val="none" w:sz="0" w:space="0" w:color="auto"/>
        <w:bottom w:val="none" w:sz="0" w:space="0" w:color="auto"/>
        <w:right w:val="none" w:sz="0" w:space="0" w:color="auto"/>
      </w:divBdr>
    </w:div>
    <w:div w:id="214711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Franciscan" TargetMode="External"/><Relationship Id="rId13" Type="http://schemas.openxmlformats.org/officeDocument/2006/relationships/hyperlink" Target="http://en.wikipedia.org/wiki/Grameen_Bank" TargetMode="External"/><Relationship Id="rId18" Type="http://schemas.openxmlformats.org/officeDocument/2006/relationships/image" Target="media/image5.png"/><Relationship Id="rId26" Type="http://schemas.openxmlformats.org/officeDocument/2006/relationships/hyperlink" Target="http://www.skdrdpindia.org/pragathinidhi"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en.wikipedia.org/wiki/Microcredit" TargetMode="External"/><Relationship Id="rId17" Type="http://schemas.openxmlformats.org/officeDocument/2006/relationships/image" Target="media/image4.png"/><Relationship Id="rId25" Type="http://schemas.openxmlformats.org/officeDocument/2006/relationships/package" Target="embeddings/Microsoft_Office_PowerPoint_Slide2.sldx"/><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Credit_union" TargetMode="External"/><Relationship Id="rId24" Type="http://schemas.openxmlformats.org/officeDocument/2006/relationships/image" Target="media/image10.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package" Target="embeddings/Microsoft_Office_PowerPoint_Slide1.sldx"/><Relationship Id="rId28" Type="http://schemas.openxmlformats.org/officeDocument/2006/relationships/image" Target="media/image12.png"/><Relationship Id="rId10" Type="http://schemas.openxmlformats.org/officeDocument/2006/relationships/hyperlink" Target="http://en.wikipedia.org/wiki/Europe" TargetMode="External"/><Relationship Id="rId19" Type="http://schemas.openxmlformats.org/officeDocument/2006/relationships/image" Target="media/image6.png"/><Relationship Id="rId31" Type="http://schemas.openxmlformats.org/officeDocument/2006/relationships/image" Target="media/image15.wmf"/><Relationship Id="rId4" Type="http://schemas.openxmlformats.org/officeDocument/2006/relationships/settings" Target="settings.xml"/><Relationship Id="rId9" Type="http://schemas.openxmlformats.org/officeDocument/2006/relationships/hyperlink" Target="http://en.wikipedia.org/wiki/Pawnbroker" TargetMode="External"/><Relationship Id="rId14" Type="http://schemas.openxmlformats.org/officeDocument/2006/relationships/image" Target="media/image1.png"/><Relationship Id="rId22" Type="http://schemas.openxmlformats.org/officeDocument/2006/relationships/image" Target="media/image9.emf"/><Relationship Id="rId27" Type="http://schemas.openxmlformats.org/officeDocument/2006/relationships/image" Target="media/image11.png"/><Relationship Id="rId30"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A135A-F952-4D7E-84D4-245E85DBA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50</Pages>
  <Words>12347</Words>
  <Characters>70380</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dcterms:created xsi:type="dcterms:W3CDTF">2016-06-13T12:40:00Z</dcterms:created>
  <dcterms:modified xsi:type="dcterms:W3CDTF">2016-06-13T16:11:00Z</dcterms:modified>
</cp:coreProperties>
</file>