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83" w:rsidRPr="003D7AA0" w:rsidRDefault="00080683" w:rsidP="00080683">
      <w:pPr>
        <w:tabs>
          <w:tab w:val="left" w:pos="1995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7AA0">
        <w:rPr>
          <w:rFonts w:ascii="Times New Roman" w:hAnsi="Times New Roman" w:cs="Times New Roman"/>
          <w:b/>
          <w:sz w:val="24"/>
        </w:rPr>
        <w:t>UNIVERSITY OF AGRICULTURAL SCIENCES</w:t>
      </w:r>
      <w:r>
        <w:rPr>
          <w:rFonts w:ascii="Times New Roman" w:hAnsi="Times New Roman" w:cs="Times New Roman"/>
          <w:b/>
          <w:sz w:val="24"/>
        </w:rPr>
        <w:t>, BANGALORE-65</w:t>
      </w:r>
    </w:p>
    <w:p w:rsidR="00080683" w:rsidRDefault="00080683" w:rsidP="0008068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D7AA0">
        <w:rPr>
          <w:rFonts w:ascii="Times New Roman" w:hAnsi="Times New Roman" w:cs="Times New Roman"/>
          <w:sz w:val="24"/>
        </w:rPr>
        <w:t>Department of Agricultural Extension, College</w:t>
      </w:r>
      <w:r>
        <w:rPr>
          <w:rFonts w:ascii="Times New Roman" w:hAnsi="Times New Roman" w:cs="Times New Roman"/>
          <w:sz w:val="24"/>
        </w:rPr>
        <w:t xml:space="preserve"> of Agriculture.</w:t>
      </w:r>
    </w:p>
    <w:p w:rsidR="00080683" w:rsidRPr="002D369A" w:rsidRDefault="00080683" w:rsidP="0008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AEX 111 (0+2</w:t>
      </w:r>
      <w:r w:rsidRPr="002D369A">
        <w:rPr>
          <w:rFonts w:ascii="Times New Roman" w:hAnsi="Times New Roman" w:cs="Times New Roman"/>
          <w:b/>
          <w:bCs/>
          <w:sz w:val="24"/>
          <w:szCs w:val="32"/>
        </w:rPr>
        <w:t>)</w:t>
      </w:r>
      <w:r w:rsidRPr="002D369A">
        <w:rPr>
          <w:rFonts w:ascii="Times New Roman" w:hAnsi="Times New Roman" w:cs="Times New Roman"/>
          <w:b/>
          <w:bCs/>
          <w:sz w:val="24"/>
          <w:szCs w:val="32"/>
          <w:lang w:val="en-IN"/>
        </w:rPr>
        <w:t xml:space="preserve">: </w:t>
      </w:r>
      <w:r w:rsidRPr="002D369A">
        <w:rPr>
          <w:rFonts w:ascii="Times New Roman" w:hAnsi="Times New Roman" w:cs="Times New Roman"/>
          <w:b/>
          <w:bCs/>
          <w:sz w:val="24"/>
          <w:szCs w:val="32"/>
        </w:rPr>
        <w:t xml:space="preserve">RURAL SOCIOLOGY, EDUCATION PSYCHOLOGY AND CONSTITUTION OF INDIA </w:t>
      </w:r>
    </w:p>
    <w:p w:rsidR="00080683" w:rsidRDefault="00080683" w:rsidP="0008068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"/>
        <w:gridCol w:w="8914"/>
      </w:tblGrid>
      <w:tr w:rsidR="00080683" w:rsidRPr="002D369A" w:rsidTr="00F57EFA">
        <w:tc>
          <w:tcPr>
            <w:tcW w:w="5000" w:type="pct"/>
            <w:gridSpan w:val="2"/>
          </w:tcPr>
          <w:p w:rsidR="00080683" w:rsidRPr="002D369A" w:rsidRDefault="00080683" w:rsidP="00F57EFA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2D369A">
              <w:rPr>
                <w:rFonts w:ascii="Times New Roman" w:hAnsi="Times New Roman" w:cs="Times New Roman"/>
                <w:b/>
                <w:color w:val="000000" w:themeColor="text1"/>
                <w:lang w:val="en-IN"/>
              </w:rPr>
              <w:t>RURAL SOCIOLOGY</w:t>
            </w:r>
          </w:p>
        </w:tc>
      </w:tr>
      <w:tr w:rsidR="00080683" w:rsidRPr="002D369A" w:rsidTr="00F57EFA">
        <w:tc>
          <w:tcPr>
            <w:tcW w:w="233" w:type="pct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spacing w:line="259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Sociolog</w:t>
            </w:r>
            <w:r>
              <w:rPr>
                <w:rFonts w:ascii="Times New Roman" w:hAnsi="Times New Roman" w:cs="Times New Roman"/>
                <w:lang w:val="en-IN"/>
              </w:rPr>
              <w:t xml:space="preserve">y and Rural Sociology: Definition and Scope, its significance in </w:t>
            </w:r>
            <w:r w:rsidR="00E666BE">
              <w:rPr>
                <w:rFonts w:ascii="Times New Roman" w:hAnsi="Times New Roman" w:cs="Times New Roman"/>
                <w:lang w:val="en-IN"/>
              </w:rPr>
              <w:t>Agricultural Extension</w:t>
            </w:r>
          </w:p>
        </w:tc>
      </w:tr>
      <w:tr w:rsidR="00080683" w:rsidRPr="002D369A" w:rsidTr="00F57EFA">
        <w:tc>
          <w:tcPr>
            <w:tcW w:w="233" w:type="pct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spacing w:line="259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Social ecology : </w:t>
            </w:r>
            <w:r w:rsidRPr="002D369A">
              <w:rPr>
                <w:rFonts w:ascii="Times New Roman" w:hAnsi="Times New Roman" w:cs="Times New Roman"/>
                <w:lang w:val="en-IN"/>
              </w:rPr>
              <w:t>Me</w:t>
            </w:r>
            <w:r w:rsidR="00E666BE">
              <w:rPr>
                <w:rFonts w:ascii="Times New Roman" w:hAnsi="Times New Roman" w:cs="Times New Roman"/>
                <w:lang w:val="en-IN"/>
              </w:rPr>
              <w:t>aning, importance and challenge</w:t>
            </w:r>
          </w:p>
        </w:tc>
      </w:tr>
      <w:tr w:rsidR="00080683" w:rsidRPr="002D369A" w:rsidTr="00F57EFA">
        <w:tc>
          <w:tcPr>
            <w:tcW w:w="233" w:type="pct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Default="00080683" w:rsidP="00D84DF8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Rural</w:t>
            </w:r>
            <w:r w:rsidR="00E666BE">
              <w:rPr>
                <w:rFonts w:ascii="Times New Roman" w:hAnsi="Times New Roman" w:cs="Times New Roman"/>
                <w:lang w:val="en-IN"/>
              </w:rPr>
              <w:t xml:space="preserve"> Society : Meaning, Importance and differences </w:t>
            </w:r>
            <w:r>
              <w:rPr>
                <w:rFonts w:ascii="Times New Roman" w:hAnsi="Times New Roman" w:cs="Times New Roman"/>
                <w:lang w:val="en-IN"/>
              </w:rPr>
              <w:t xml:space="preserve">between rural and urban </w:t>
            </w:r>
            <w:r w:rsidR="00D84DF8">
              <w:rPr>
                <w:rFonts w:ascii="Times New Roman" w:hAnsi="Times New Roman" w:cs="Times New Roman"/>
                <w:lang w:val="en-IN"/>
              </w:rPr>
              <w:t>society</w:t>
            </w:r>
          </w:p>
        </w:tc>
      </w:tr>
      <w:tr w:rsidR="00080683" w:rsidRPr="002D369A" w:rsidTr="00F57EFA">
        <w:trPr>
          <w:trHeight w:val="143"/>
        </w:trPr>
        <w:tc>
          <w:tcPr>
            <w:tcW w:w="233" w:type="pct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spacing w:line="259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Social Groups : Meaning, Definition, Classification and Difference between</w:t>
            </w:r>
            <w:r>
              <w:rPr>
                <w:rFonts w:ascii="Times New Roman" w:hAnsi="Times New Roman" w:cs="Times New Roman"/>
                <w:lang w:val="en-IN"/>
              </w:rPr>
              <w:t xml:space="preserve"> social</w:t>
            </w:r>
            <w:r w:rsidRPr="002D369A">
              <w:rPr>
                <w:rFonts w:ascii="Times New Roman" w:hAnsi="Times New Roman" w:cs="Times New Roman"/>
                <w:lang w:val="en-IN"/>
              </w:rPr>
              <w:t xml:space="preserve"> groups</w:t>
            </w:r>
          </w:p>
        </w:tc>
      </w:tr>
      <w:tr w:rsidR="00080683" w:rsidRPr="002D369A" w:rsidTr="00F57EFA">
        <w:tc>
          <w:tcPr>
            <w:tcW w:w="233" w:type="pct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E666BE">
            <w:pPr>
              <w:spacing w:line="259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Social Stratification: Meaning, Definition, Bases for stratification and</w:t>
            </w:r>
            <w:r>
              <w:rPr>
                <w:rFonts w:ascii="Times New Roman" w:hAnsi="Times New Roman" w:cs="Times New Roman"/>
                <w:lang w:val="en-IN"/>
              </w:rPr>
              <w:t xml:space="preserve"> forms of Social Stratification, </w:t>
            </w:r>
            <w:r w:rsidR="00E666BE">
              <w:rPr>
                <w:rFonts w:ascii="Times New Roman" w:hAnsi="Times New Roman" w:cs="Times New Roman"/>
                <w:lang w:val="en-IN"/>
              </w:rPr>
              <w:t>Class and Caste Systems</w:t>
            </w:r>
          </w:p>
        </w:tc>
      </w:tr>
      <w:tr w:rsidR="00080683" w:rsidRPr="002D369A" w:rsidTr="00F57EFA">
        <w:tc>
          <w:tcPr>
            <w:tcW w:w="233" w:type="pct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spacing w:line="259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Cultural Concepts: Meaning, Definitions: C</w:t>
            </w:r>
            <w:r w:rsidRPr="002D369A">
              <w:rPr>
                <w:rFonts w:ascii="Times New Roman" w:hAnsi="Times New Roman" w:cs="Times New Roman"/>
                <w:lang w:val="en-IN"/>
              </w:rPr>
              <w:t>ulture, Cust</w:t>
            </w:r>
            <w:r>
              <w:rPr>
                <w:rFonts w:ascii="Times New Roman" w:hAnsi="Times New Roman" w:cs="Times New Roman"/>
                <w:lang w:val="en-IN"/>
              </w:rPr>
              <w:t>oms, Folkway, Mores, Taboos &amp; Rituals</w:t>
            </w:r>
          </w:p>
        </w:tc>
      </w:tr>
      <w:tr w:rsidR="00080683" w:rsidRPr="002D369A" w:rsidTr="00F57EFA">
        <w:tc>
          <w:tcPr>
            <w:tcW w:w="233" w:type="pct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E666BE">
            <w:pPr>
              <w:spacing w:line="259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bCs/>
                <w:lang w:val="en-IN"/>
              </w:rPr>
              <w:t>Social Institutions</w:t>
            </w:r>
            <w:r>
              <w:rPr>
                <w:rFonts w:ascii="Times New Roman" w:hAnsi="Times New Roman" w:cs="Times New Roman"/>
                <w:bCs/>
                <w:lang w:val="en-IN"/>
              </w:rPr>
              <w:t xml:space="preserve">: Meaning, Definition and types </w:t>
            </w:r>
            <w:r w:rsidR="00E666BE">
              <w:rPr>
                <w:rFonts w:ascii="Times New Roman" w:hAnsi="Times New Roman" w:cs="Times New Roman"/>
                <w:bCs/>
                <w:lang w:val="en-IN"/>
              </w:rPr>
              <w:t>(Family, Village panchayat and Co-operatives-their functions and roles)</w:t>
            </w:r>
          </w:p>
        </w:tc>
      </w:tr>
      <w:tr w:rsidR="00080683" w:rsidRPr="002D369A" w:rsidTr="00F57EFA">
        <w:tc>
          <w:tcPr>
            <w:tcW w:w="233" w:type="pct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spacing w:line="259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bCs/>
                <w:lang w:val="en-IN"/>
              </w:rPr>
              <w:t>Social Change</w:t>
            </w:r>
            <w:r>
              <w:rPr>
                <w:rFonts w:ascii="Times New Roman" w:hAnsi="Times New Roman" w:cs="Times New Roman"/>
                <w:bCs/>
                <w:lang w:val="en-IN"/>
              </w:rPr>
              <w:t xml:space="preserve"> and Development </w:t>
            </w:r>
            <w:r w:rsidRPr="002D369A">
              <w:rPr>
                <w:rFonts w:ascii="Times New Roman" w:hAnsi="Times New Roman" w:cs="Times New Roman"/>
                <w:bCs/>
                <w:lang w:val="en-IN"/>
              </w:rPr>
              <w:t>: Meaning, Definition, Nature, Dimensions and factors of social change</w:t>
            </w:r>
          </w:p>
        </w:tc>
      </w:tr>
    </w:tbl>
    <w:p w:rsidR="00080683" w:rsidRPr="00C01E07" w:rsidRDefault="00080683" w:rsidP="00080683">
      <w:pPr>
        <w:spacing w:after="0"/>
        <w:rPr>
          <w:rFonts w:ascii="Times New Roman" w:hAnsi="Times New Roman" w:cs="Times New Roman"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"/>
        <w:gridCol w:w="8914"/>
      </w:tblGrid>
      <w:tr w:rsidR="00080683" w:rsidRPr="002D369A" w:rsidTr="00F57EFA">
        <w:tc>
          <w:tcPr>
            <w:tcW w:w="5000" w:type="pct"/>
            <w:gridSpan w:val="2"/>
            <w:vAlign w:val="center"/>
          </w:tcPr>
          <w:p w:rsidR="00080683" w:rsidRPr="002D369A" w:rsidRDefault="00080683" w:rsidP="00F57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69A">
              <w:rPr>
                <w:rFonts w:ascii="Times New Roman" w:hAnsi="Times New Roman" w:cs="Times New Roman"/>
                <w:b/>
              </w:rPr>
              <w:t>EDUCATIONAL PSYCHOLOGY</w:t>
            </w:r>
          </w:p>
        </w:tc>
      </w:tr>
      <w:tr w:rsidR="00080683" w:rsidRPr="002D369A" w:rsidTr="00F57EFA">
        <w:tc>
          <w:tcPr>
            <w:tcW w:w="233" w:type="pct"/>
            <w:vAlign w:val="center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jc w:val="both"/>
              <w:rPr>
                <w:rFonts w:ascii="Times New Roman" w:hAnsi="Times New Roman" w:cs="Times New Roman"/>
              </w:rPr>
            </w:pPr>
            <w:r w:rsidRPr="002D369A">
              <w:rPr>
                <w:rFonts w:ascii="Times New Roman" w:hAnsi="Times New Roman" w:cs="Times New Roman"/>
              </w:rPr>
              <w:t>Psychology and Educational Psychology: Meaning, Definition, Scope and Importance of Educational Psychology in Agricultural Extension</w:t>
            </w:r>
          </w:p>
        </w:tc>
      </w:tr>
      <w:tr w:rsidR="00080683" w:rsidRPr="002D369A" w:rsidTr="00F57EFA">
        <w:tc>
          <w:tcPr>
            <w:tcW w:w="233" w:type="pct"/>
            <w:vAlign w:val="center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Behavior: Cognitive, Affective and Psychomotor domains</w:t>
            </w:r>
          </w:p>
        </w:tc>
      </w:tr>
      <w:tr w:rsidR="00080683" w:rsidRPr="002D369A" w:rsidTr="00F57EFA">
        <w:tc>
          <w:tcPr>
            <w:tcW w:w="233" w:type="pct"/>
            <w:vAlign w:val="center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jc w:val="both"/>
              <w:rPr>
                <w:rFonts w:ascii="Times New Roman" w:hAnsi="Times New Roman" w:cs="Times New Roman"/>
              </w:rPr>
            </w:pPr>
            <w:r w:rsidRPr="002D369A">
              <w:rPr>
                <w:rFonts w:ascii="Times New Roman" w:hAnsi="Times New Roman" w:cs="Times New Roman"/>
              </w:rPr>
              <w:t>Personality: Meaning, Definition, Types, Factors influencing Personality and its role in Agricultural Extension</w:t>
            </w:r>
          </w:p>
        </w:tc>
      </w:tr>
      <w:tr w:rsidR="00080683" w:rsidRPr="002D369A" w:rsidTr="00F57EFA">
        <w:tc>
          <w:tcPr>
            <w:tcW w:w="233" w:type="pct"/>
            <w:vAlign w:val="center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E666BE">
            <w:pPr>
              <w:jc w:val="both"/>
              <w:rPr>
                <w:rFonts w:ascii="Times New Roman" w:hAnsi="Times New Roman" w:cs="Times New Roman"/>
              </w:rPr>
            </w:pPr>
            <w:r w:rsidRPr="002D369A">
              <w:rPr>
                <w:rFonts w:ascii="Times New Roman" w:hAnsi="Times New Roman" w:cs="Times New Roman"/>
              </w:rPr>
              <w:t>Teaching – Learning Process: Meaning, Definition of Teaching, Learning, Learning Experience and Learning Situation; Principles of Learning and their implications for teaching</w:t>
            </w:r>
          </w:p>
        </w:tc>
      </w:tr>
      <w:tr w:rsidR="00080683" w:rsidRPr="002D369A" w:rsidTr="00F57EFA">
        <w:tc>
          <w:tcPr>
            <w:tcW w:w="233" w:type="pct"/>
            <w:vAlign w:val="center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E666BE" w:rsidP="00D84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Motivation – D</w:t>
            </w:r>
            <w:r w:rsidR="00080683">
              <w:rPr>
                <w:rFonts w:ascii="Times New Roman" w:hAnsi="Times New Roman" w:cs="Times New Roman"/>
              </w:rPr>
              <w:t xml:space="preserve">efinition, meaning and types, </w:t>
            </w:r>
            <w:r w:rsidR="00D84DF8">
              <w:rPr>
                <w:rFonts w:ascii="Times New Roman" w:hAnsi="Times New Roman" w:cs="Times New Roman"/>
              </w:rPr>
              <w:t>T</w:t>
            </w:r>
            <w:bookmarkStart w:id="0" w:name="_GoBack"/>
            <w:bookmarkEnd w:id="0"/>
            <w:r w:rsidR="00080683">
              <w:rPr>
                <w:rFonts w:ascii="Times New Roman" w:hAnsi="Times New Roman" w:cs="Times New Roman"/>
              </w:rPr>
              <w:t>heories of motivation</w:t>
            </w:r>
          </w:p>
        </w:tc>
      </w:tr>
      <w:tr w:rsidR="00080683" w:rsidRPr="002D369A" w:rsidTr="00F57EFA">
        <w:tc>
          <w:tcPr>
            <w:tcW w:w="233" w:type="pct"/>
            <w:vAlign w:val="center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jc w:val="both"/>
              <w:rPr>
                <w:rFonts w:ascii="Times New Roman" w:hAnsi="Times New Roman" w:cs="Times New Roman"/>
              </w:rPr>
            </w:pPr>
            <w:r w:rsidRPr="002D369A">
              <w:rPr>
                <w:rFonts w:ascii="Times New Roman" w:hAnsi="Times New Roman" w:cs="Times New Roman"/>
              </w:rPr>
              <w:t>Intelligence: Meaning, Definition, Types, Factors affecting intelligence and Importance of intelligence in Agricultural Extension</w:t>
            </w:r>
          </w:p>
        </w:tc>
      </w:tr>
      <w:tr w:rsidR="00080683" w:rsidRPr="002D369A" w:rsidTr="00F57EFA">
        <w:tc>
          <w:tcPr>
            <w:tcW w:w="233" w:type="pct"/>
            <w:vAlign w:val="center"/>
          </w:tcPr>
          <w:p w:rsidR="00080683" w:rsidRPr="002D369A" w:rsidRDefault="00080683" w:rsidP="0008068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7" w:type="pct"/>
            <w:vAlign w:val="center"/>
          </w:tcPr>
          <w:p w:rsidR="00080683" w:rsidRPr="002D369A" w:rsidRDefault="00080683" w:rsidP="00F57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exercises on educational psychology</w:t>
            </w:r>
          </w:p>
        </w:tc>
      </w:tr>
    </w:tbl>
    <w:p w:rsidR="00080683" w:rsidRPr="00B66D8C" w:rsidRDefault="00080683" w:rsidP="00080683">
      <w:pPr>
        <w:spacing w:after="0"/>
        <w:jc w:val="center"/>
        <w:rPr>
          <w:rFonts w:ascii="Times New Roman" w:hAnsi="Times New Roman" w:cs="Times New Roman"/>
          <w:sz w:val="8"/>
          <w:szCs w:val="6"/>
        </w:rPr>
      </w:pPr>
    </w:p>
    <w:tbl>
      <w:tblPr>
        <w:tblpPr w:leftFromText="181" w:rightFromText="181" w:vertAnchor="text" w:horzAnchor="margin" w:tblpY="22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8914"/>
      </w:tblGrid>
      <w:tr w:rsidR="00080683" w:rsidRPr="002D369A" w:rsidTr="00F57EFA">
        <w:trPr>
          <w:trHeight w:val="45"/>
        </w:trPr>
        <w:tc>
          <w:tcPr>
            <w:tcW w:w="5000" w:type="pct"/>
            <w:gridSpan w:val="2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2D369A">
              <w:rPr>
                <w:rFonts w:ascii="Times New Roman" w:hAnsi="Times New Roman" w:cs="Times New Roman"/>
                <w:b/>
                <w:bCs/>
                <w:lang w:val="en-IN"/>
              </w:rPr>
              <w:t>THE CONSTITUTION OF INDIA</w:t>
            </w:r>
          </w:p>
        </w:tc>
      </w:tr>
      <w:tr w:rsidR="00080683" w:rsidRPr="002D369A" w:rsidTr="00F57EFA">
        <w:trPr>
          <w:trHeight w:val="263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Constitution of India: Meaning, Preamble and Character</w:t>
            </w:r>
            <w:r w:rsidR="00E666BE">
              <w:rPr>
                <w:rFonts w:ascii="Times New Roman" w:hAnsi="Times New Roman" w:cs="Times New Roman"/>
                <w:lang w:val="en-IN"/>
              </w:rPr>
              <w:t>istics of Constitution of India</w:t>
            </w:r>
            <w:r w:rsidRPr="002D369A">
              <w:rPr>
                <w:rFonts w:ascii="Times New Roman" w:hAnsi="Times New Roman" w:cs="Times New Roman"/>
                <w:lang w:val="en-IN"/>
              </w:rPr>
              <w:t xml:space="preserve"> </w:t>
            </w:r>
          </w:p>
        </w:tc>
      </w:tr>
      <w:tr w:rsidR="00080683" w:rsidRPr="002D369A" w:rsidTr="00F57EFA">
        <w:trPr>
          <w:trHeight w:val="263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Fundamental Rights, Duties and Direc</w:t>
            </w:r>
            <w:r w:rsidR="00E666BE">
              <w:rPr>
                <w:rFonts w:ascii="Times New Roman" w:hAnsi="Times New Roman" w:cs="Times New Roman"/>
                <w:lang w:val="en-IN"/>
              </w:rPr>
              <w:t>tive Principles of State Policy</w:t>
            </w:r>
          </w:p>
        </w:tc>
      </w:tr>
      <w:tr w:rsidR="00080683" w:rsidRPr="002D369A" w:rsidTr="00F57EFA">
        <w:trPr>
          <w:trHeight w:val="55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2D369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Constitutional Provisions for Welfare of SCs and STs, Minorities, Women and Children</w:t>
            </w:r>
          </w:p>
        </w:tc>
      </w:tr>
      <w:tr w:rsidR="00080683" w:rsidRPr="002D369A" w:rsidTr="00F57EFA">
        <w:trPr>
          <w:trHeight w:val="290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2D369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E666BE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 xml:space="preserve">Union Executive: </w:t>
            </w:r>
            <w:r>
              <w:rPr>
                <w:rFonts w:ascii="Times New Roman" w:hAnsi="Times New Roman" w:cs="Times New Roman"/>
                <w:lang w:val="en-IN"/>
              </w:rPr>
              <w:t xml:space="preserve">President, </w:t>
            </w:r>
            <w:r w:rsidR="00E666BE">
              <w:rPr>
                <w:rFonts w:ascii="Times New Roman" w:hAnsi="Times New Roman" w:cs="Times New Roman"/>
                <w:lang w:val="en-IN"/>
              </w:rPr>
              <w:t>Vice President</w:t>
            </w:r>
            <w:r>
              <w:rPr>
                <w:rFonts w:ascii="Times New Roman" w:hAnsi="Times New Roman" w:cs="Times New Roman"/>
                <w:lang w:val="en-IN"/>
              </w:rPr>
              <w:t>, P</w:t>
            </w:r>
            <w:r w:rsidR="00E666BE">
              <w:rPr>
                <w:rFonts w:ascii="Times New Roman" w:hAnsi="Times New Roman" w:cs="Times New Roman"/>
                <w:lang w:val="en-IN"/>
              </w:rPr>
              <w:t xml:space="preserve">rime </w:t>
            </w:r>
            <w:r>
              <w:rPr>
                <w:rFonts w:ascii="Times New Roman" w:hAnsi="Times New Roman" w:cs="Times New Roman"/>
                <w:lang w:val="en-IN"/>
              </w:rPr>
              <w:t>M</w:t>
            </w:r>
            <w:r w:rsidR="00E666BE">
              <w:rPr>
                <w:rFonts w:ascii="Times New Roman" w:hAnsi="Times New Roman" w:cs="Times New Roman"/>
                <w:lang w:val="en-IN"/>
              </w:rPr>
              <w:t>inister</w:t>
            </w:r>
            <w:r>
              <w:rPr>
                <w:rFonts w:ascii="Times New Roman" w:hAnsi="Times New Roman" w:cs="Times New Roman"/>
                <w:lang w:val="en-IN"/>
              </w:rPr>
              <w:t xml:space="preserve">, </w:t>
            </w:r>
            <w:r w:rsidR="00E666BE">
              <w:rPr>
                <w:rFonts w:ascii="Times New Roman" w:hAnsi="Times New Roman" w:cs="Times New Roman"/>
                <w:lang w:val="en-IN"/>
              </w:rPr>
              <w:t>Council of Ministers- Powers and functions</w:t>
            </w:r>
          </w:p>
        </w:tc>
      </w:tr>
      <w:tr w:rsidR="00080683" w:rsidRPr="002D369A" w:rsidTr="00F57EFA">
        <w:trPr>
          <w:trHeight w:val="290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0683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The Parliame</w:t>
            </w:r>
            <w:r>
              <w:rPr>
                <w:rFonts w:ascii="Times New Roman" w:hAnsi="Times New Roman" w:cs="Times New Roman"/>
                <w:lang w:val="en-IN"/>
              </w:rPr>
              <w:t>nt and Supreme Court of India; P</w:t>
            </w:r>
            <w:r w:rsidR="00E666BE">
              <w:rPr>
                <w:rFonts w:ascii="Times New Roman" w:hAnsi="Times New Roman" w:cs="Times New Roman"/>
                <w:lang w:val="en-IN"/>
              </w:rPr>
              <w:t>owers and functions</w:t>
            </w:r>
          </w:p>
        </w:tc>
      </w:tr>
      <w:tr w:rsidR="00080683" w:rsidRPr="002D369A" w:rsidTr="00F57EFA">
        <w:trPr>
          <w:trHeight w:val="45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2D369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 xml:space="preserve">State Executive: Governor, Chief </w:t>
            </w:r>
            <w:r>
              <w:rPr>
                <w:rFonts w:ascii="Times New Roman" w:hAnsi="Times New Roman" w:cs="Times New Roman"/>
                <w:lang w:val="en-IN"/>
              </w:rPr>
              <w:t>Minister, Council of Ministers- Powers and functions</w:t>
            </w:r>
          </w:p>
        </w:tc>
      </w:tr>
      <w:tr w:rsidR="00080683" w:rsidRPr="002D369A" w:rsidTr="00F57EFA">
        <w:trPr>
          <w:trHeight w:val="45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Pr="002D369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Legislature and Judiciary</w:t>
            </w:r>
            <w:r>
              <w:rPr>
                <w:rFonts w:ascii="Times New Roman" w:hAnsi="Times New Roman" w:cs="Times New Roman"/>
                <w:lang w:val="en-IN"/>
              </w:rPr>
              <w:t>-Powers and functions</w:t>
            </w:r>
          </w:p>
        </w:tc>
      </w:tr>
      <w:tr w:rsidR="00080683" w:rsidRPr="002D369A" w:rsidTr="00F57EFA">
        <w:trPr>
          <w:trHeight w:val="45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>Electoral System in India</w:t>
            </w:r>
          </w:p>
        </w:tc>
      </w:tr>
      <w:tr w:rsidR="00080683" w:rsidRPr="002D369A" w:rsidTr="00F57EFA">
        <w:trPr>
          <w:trHeight w:val="45"/>
        </w:trPr>
        <w:tc>
          <w:tcPr>
            <w:tcW w:w="233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767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683" w:rsidRPr="002D369A" w:rsidRDefault="00080683" w:rsidP="00F57EFA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2D369A">
              <w:rPr>
                <w:rFonts w:ascii="Times New Roman" w:hAnsi="Times New Roman" w:cs="Times New Roman"/>
                <w:lang w:val="en-IN"/>
              </w:rPr>
              <w:t xml:space="preserve">Human Rights Commission: </w:t>
            </w:r>
            <w:r w:rsidR="00E666BE">
              <w:rPr>
                <w:rFonts w:ascii="Times New Roman" w:hAnsi="Times New Roman" w:cs="Times New Roman"/>
                <w:lang w:val="en-IN"/>
              </w:rPr>
              <w:t>Structure, Powers and Functions</w:t>
            </w:r>
          </w:p>
        </w:tc>
      </w:tr>
    </w:tbl>
    <w:p w:rsidR="00BE0749" w:rsidRDefault="00D84DF8"/>
    <w:sectPr w:rsidR="00BE0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0728"/>
    <w:multiLevelType w:val="hybridMultilevel"/>
    <w:tmpl w:val="8F6C9D9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660EFC"/>
    <w:multiLevelType w:val="hybridMultilevel"/>
    <w:tmpl w:val="20DCFB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DC"/>
    <w:rsid w:val="000078DC"/>
    <w:rsid w:val="00080683"/>
    <w:rsid w:val="00D84DF8"/>
    <w:rsid w:val="00E666BE"/>
    <w:rsid w:val="00EA6181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901B"/>
  <w15:chartTrackingRefBased/>
  <w15:docId w15:val="{C0512E44-5C5E-46E9-A301-EC9D70B5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683"/>
    <w:rPr>
      <w:rFonts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83"/>
    <w:pPr>
      <w:ind w:left="720"/>
      <w:contextualSpacing/>
    </w:pPr>
  </w:style>
  <w:style w:type="table" w:styleId="TableGrid">
    <w:name w:val="Table Grid"/>
    <w:basedOn w:val="TableNormal"/>
    <w:uiPriority w:val="59"/>
    <w:rsid w:val="00080683"/>
    <w:pPr>
      <w:spacing w:after="0" w:line="240" w:lineRule="auto"/>
    </w:pPr>
    <w:rPr>
      <w:lang w:bidi="k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2024-02-01T06:17:00Z</dcterms:created>
  <dcterms:modified xsi:type="dcterms:W3CDTF">2024-02-01T07:03:00Z</dcterms:modified>
</cp:coreProperties>
</file>