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E8E" w:rsidRDefault="00162E8E" w:rsidP="00162E8E">
      <w:pPr>
        <w:pStyle w:val="Heading1"/>
        <w:spacing w:before="68" w:line="276" w:lineRule="auto"/>
        <w:ind w:left="0" w:right="-42"/>
      </w:pPr>
    </w:p>
    <w:p w:rsidR="00162E8E" w:rsidRDefault="00162E8E" w:rsidP="00162E8E">
      <w:pPr>
        <w:pStyle w:val="Heading1"/>
        <w:spacing w:before="68" w:line="276" w:lineRule="auto"/>
        <w:ind w:left="0" w:right="-42"/>
      </w:pPr>
      <w:r>
        <w:rPr>
          <w:noProof/>
        </w:rPr>
        <w:drawing>
          <wp:anchor distT="0" distB="0" distL="0" distR="0" simplePos="0" relativeHeight="251659264" behindDoc="1" locked="0" layoutInCell="1" allowOverlap="1">
            <wp:simplePos x="0" y="0"/>
            <wp:positionH relativeFrom="leftMargin">
              <wp:posOffset>619125</wp:posOffset>
            </wp:positionH>
            <wp:positionV relativeFrom="paragraph">
              <wp:posOffset>193675</wp:posOffset>
            </wp:positionV>
            <wp:extent cx="666750" cy="685800"/>
            <wp:effectExtent l="19050" t="0" r="0" b="0"/>
            <wp:wrapThrough wrapText="bothSides">
              <wp:wrapPolygon edited="0">
                <wp:start x="-617" y="0"/>
                <wp:lineTo x="-617" y="21000"/>
                <wp:lineTo x="21600" y="21000"/>
                <wp:lineTo x="21600" y="0"/>
                <wp:lineTo x="-617" y="0"/>
              </wp:wrapPolygon>
            </wp:wrapThrough>
            <wp:docPr id="1" name="image1.png"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calendar&#10;&#10;Description automatically generated"/>
                    <pic:cNvPicPr/>
                  </pic:nvPicPr>
                  <pic:blipFill>
                    <a:blip r:embed="rId6" cstate="print"/>
                    <a:stretch>
                      <a:fillRect/>
                    </a:stretch>
                  </pic:blipFill>
                  <pic:spPr>
                    <a:xfrm>
                      <a:off x="0" y="0"/>
                      <a:ext cx="666750" cy="685800"/>
                    </a:xfrm>
                    <a:prstGeom prst="rect">
                      <a:avLst/>
                    </a:prstGeom>
                  </pic:spPr>
                </pic:pic>
              </a:graphicData>
            </a:graphic>
          </wp:anchor>
        </w:drawing>
      </w:r>
    </w:p>
    <w:p w:rsidR="0002162B" w:rsidRPr="004E36F7" w:rsidRDefault="004313AD" w:rsidP="002A04A3">
      <w:pPr>
        <w:pStyle w:val="Heading1"/>
        <w:spacing w:before="68" w:line="276" w:lineRule="auto"/>
        <w:ind w:left="0" w:right="-42"/>
        <w:jc w:val="center"/>
      </w:pPr>
      <w:r w:rsidRPr="004E36F7">
        <w:t>UNIVERSITY OF A</w:t>
      </w:r>
      <w:r w:rsidR="004E36F7">
        <w:t>GRICULTURAL SCIENCES, BANGALORE</w:t>
      </w:r>
      <w:r w:rsidRPr="004E36F7">
        <w:t xml:space="preserve"> </w:t>
      </w:r>
    </w:p>
    <w:p w:rsidR="005F6786" w:rsidRPr="004E36F7" w:rsidRDefault="004313AD" w:rsidP="002A04A3">
      <w:pPr>
        <w:pStyle w:val="Heading1"/>
        <w:spacing w:before="68" w:line="276" w:lineRule="auto"/>
        <w:ind w:left="0" w:right="-42"/>
        <w:jc w:val="center"/>
      </w:pPr>
      <w:r w:rsidRPr="004E36F7">
        <w:t>DEPARTMENT OF AGRICULTURAL EXTENSION</w:t>
      </w:r>
    </w:p>
    <w:p w:rsidR="005F6786" w:rsidRPr="004E36F7" w:rsidRDefault="004313AD" w:rsidP="002A04A3">
      <w:pPr>
        <w:pStyle w:val="Heading1"/>
        <w:spacing w:before="68" w:line="276" w:lineRule="auto"/>
        <w:ind w:left="0" w:right="-42"/>
        <w:jc w:val="center"/>
      </w:pPr>
      <w:r w:rsidRPr="004E36F7">
        <w:t>COLLEGE OF AGRICULTURE, GKVK, BENGALURU-560065</w:t>
      </w:r>
    </w:p>
    <w:p w:rsidR="005F6786" w:rsidRDefault="005F6786">
      <w:pPr>
        <w:pStyle w:val="BodyText"/>
        <w:spacing w:before="8"/>
        <w:rPr>
          <w:b/>
          <w:sz w:val="30"/>
        </w:rPr>
      </w:pPr>
    </w:p>
    <w:p w:rsidR="005F6786" w:rsidRDefault="004313AD" w:rsidP="002A04A3">
      <w:pPr>
        <w:pStyle w:val="BodyText"/>
        <w:ind w:right="-42"/>
      </w:pPr>
      <w:r>
        <w:t>Name:</w:t>
      </w:r>
      <w:r>
        <w:rPr>
          <w:spacing w:val="-1"/>
        </w:rPr>
        <w:t xml:space="preserve"> </w:t>
      </w:r>
      <w:r w:rsidR="00DA7FAF">
        <w:t>ABHINEETH R HARTHI</w:t>
      </w:r>
      <w:r w:rsidR="009D5C08">
        <w:t>K</w:t>
      </w:r>
      <w:r w:rsidR="00DA7FAF">
        <w:t>OTE</w:t>
      </w:r>
      <w:r>
        <w:tab/>
      </w:r>
      <w:r w:rsidR="00DA7FAF">
        <w:tab/>
      </w:r>
      <w:r w:rsidR="00DA7FAF">
        <w:tab/>
      </w:r>
      <w:r w:rsidR="00DA7FAF">
        <w:tab/>
      </w:r>
      <w:r w:rsidR="00DA7FAF">
        <w:tab/>
        <w:t xml:space="preserve">     </w:t>
      </w:r>
      <w:r w:rsidR="00E716B7">
        <w:t xml:space="preserve">  </w:t>
      </w:r>
      <w:r>
        <w:t>Date:</w:t>
      </w:r>
      <w:r>
        <w:rPr>
          <w:spacing w:val="-4"/>
        </w:rPr>
        <w:t xml:space="preserve"> </w:t>
      </w:r>
      <w:r w:rsidR="00887189">
        <w:t>31</w:t>
      </w:r>
      <w:r w:rsidR="009D5C08">
        <w:t>-12</w:t>
      </w:r>
      <w:r>
        <w:t>-2022</w:t>
      </w:r>
    </w:p>
    <w:p w:rsidR="005F6786" w:rsidRDefault="004313AD" w:rsidP="002A04A3">
      <w:pPr>
        <w:pStyle w:val="BodyText"/>
        <w:tabs>
          <w:tab w:val="left" w:pos="6761"/>
        </w:tabs>
        <w:spacing w:before="43"/>
        <w:ind w:right="-42"/>
      </w:pPr>
      <w:r>
        <w:t>ID.</w:t>
      </w:r>
      <w:r>
        <w:rPr>
          <w:spacing w:val="-1"/>
        </w:rPr>
        <w:t xml:space="preserve"> </w:t>
      </w:r>
      <w:r>
        <w:t>No:</w:t>
      </w:r>
      <w:r>
        <w:rPr>
          <w:spacing w:val="-1"/>
        </w:rPr>
        <w:t xml:space="preserve"> </w:t>
      </w:r>
      <w:r>
        <w:t>PAMB</w:t>
      </w:r>
      <w:r>
        <w:rPr>
          <w:spacing w:val="-3"/>
        </w:rPr>
        <w:t xml:space="preserve"> </w:t>
      </w:r>
      <w:r w:rsidR="009D5C08">
        <w:t>1141</w:t>
      </w:r>
      <w:r>
        <w:tab/>
      </w:r>
      <w:r w:rsidR="002A04A3">
        <w:tab/>
      </w:r>
      <w:r w:rsidR="0079201E">
        <w:t xml:space="preserve">       </w:t>
      </w:r>
      <w:r w:rsidR="00E716B7">
        <w:t xml:space="preserve">Time: </w:t>
      </w:r>
      <w:r w:rsidR="00887189">
        <w:t>11:30</w:t>
      </w:r>
      <w:bookmarkStart w:id="0" w:name="_GoBack"/>
      <w:bookmarkEnd w:id="0"/>
      <w:r w:rsidR="0079201E">
        <w:t xml:space="preserve"> PM</w:t>
      </w:r>
    </w:p>
    <w:p w:rsidR="005F6786" w:rsidRDefault="004313AD" w:rsidP="002A04A3">
      <w:pPr>
        <w:pStyle w:val="BodyText"/>
        <w:tabs>
          <w:tab w:val="left" w:pos="6761"/>
        </w:tabs>
        <w:spacing w:before="41"/>
        <w:ind w:right="-42"/>
      </w:pPr>
      <w:r>
        <w:t>Class: Sr. M.Sc.</w:t>
      </w:r>
      <w:r>
        <w:tab/>
      </w:r>
      <w:r w:rsidR="002A04A3">
        <w:tab/>
      </w:r>
      <w:r w:rsidR="00E716B7">
        <w:t xml:space="preserve">      </w:t>
      </w:r>
      <w:r>
        <w:t>Venue:</w:t>
      </w:r>
      <w:r>
        <w:rPr>
          <w:spacing w:val="-2"/>
        </w:rPr>
        <w:t xml:space="preserve"> </w:t>
      </w:r>
      <w:proofErr w:type="spellStart"/>
      <w:r>
        <w:t>Dwarakinath</w:t>
      </w:r>
      <w:proofErr w:type="spellEnd"/>
      <w:r>
        <w:rPr>
          <w:spacing w:val="-1"/>
        </w:rPr>
        <w:t xml:space="preserve"> </w:t>
      </w:r>
      <w:r>
        <w:t>Hall</w:t>
      </w:r>
    </w:p>
    <w:p w:rsidR="005F6786" w:rsidRDefault="005F6786">
      <w:pPr>
        <w:pStyle w:val="BodyText"/>
        <w:spacing w:before="6"/>
        <w:rPr>
          <w:sz w:val="31"/>
        </w:rPr>
      </w:pPr>
    </w:p>
    <w:p w:rsidR="005F6786" w:rsidRPr="002A04A3" w:rsidRDefault="004313AD" w:rsidP="002A04A3">
      <w:pPr>
        <w:pStyle w:val="Heading1"/>
        <w:ind w:left="0" w:right="-42"/>
        <w:jc w:val="center"/>
      </w:pPr>
      <w:r w:rsidRPr="002A04A3">
        <w:t>Colloquium</w:t>
      </w:r>
      <w:r w:rsidRPr="002A04A3">
        <w:rPr>
          <w:spacing w:val="-5"/>
        </w:rPr>
        <w:t xml:space="preserve"> </w:t>
      </w:r>
      <w:r w:rsidRPr="002A04A3">
        <w:t>I</w:t>
      </w:r>
    </w:p>
    <w:p w:rsidR="00994BFA" w:rsidRPr="00994BFA" w:rsidRDefault="00994BFA" w:rsidP="00A34FC9">
      <w:pPr>
        <w:ind w:left="3240" w:right="948" w:hanging="2520"/>
        <w:jc w:val="both"/>
        <w:rPr>
          <w:b/>
          <w:sz w:val="24"/>
          <w:szCs w:val="24"/>
        </w:rPr>
      </w:pPr>
      <w:r>
        <w:rPr>
          <w:b/>
          <w:sz w:val="24"/>
          <w:szCs w:val="24"/>
        </w:rPr>
        <w:t>Entrepreneurial behaviour and economic performance of Beek</w:t>
      </w:r>
      <w:r w:rsidR="009D5C08">
        <w:rPr>
          <w:b/>
          <w:sz w:val="24"/>
          <w:szCs w:val="24"/>
        </w:rPr>
        <w:t>eepers in S</w:t>
      </w:r>
      <w:r>
        <w:rPr>
          <w:b/>
          <w:sz w:val="24"/>
          <w:szCs w:val="24"/>
        </w:rPr>
        <w:t>outhern transition</w:t>
      </w:r>
      <w:r>
        <w:rPr>
          <w:sz w:val="24"/>
          <w:szCs w:val="24"/>
        </w:rPr>
        <w:t xml:space="preserve"> </w:t>
      </w:r>
      <w:r>
        <w:rPr>
          <w:b/>
          <w:sz w:val="24"/>
          <w:szCs w:val="24"/>
        </w:rPr>
        <w:t>zone of Karnataka.</w:t>
      </w:r>
    </w:p>
    <w:p w:rsidR="00A34FC9" w:rsidRDefault="00A34FC9" w:rsidP="002A04A3">
      <w:pPr>
        <w:spacing w:line="275" w:lineRule="exact"/>
        <w:ind w:right="-42"/>
        <w:jc w:val="center"/>
        <w:rPr>
          <w:b/>
          <w:i/>
          <w:sz w:val="24"/>
          <w:u w:val="single"/>
        </w:rPr>
      </w:pPr>
    </w:p>
    <w:p w:rsidR="005F6786" w:rsidRDefault="004313AD" w:rsidP="002A04A3">
      <w:pPr>
        <w:spacing w:line="275" w:lineRule="exact"/>
        <w:ind w:right="-42"/>
        <w:jc w:val="center"/>
        <w:rPr>
          <w:b/>
          <w:i/>
          <w:sz w:val="24"/>
          <w:u w:val="single"/>
        </w:rPr>
      </w:pPr>
      <w:r w:rsidRPr="002A04A3">
        <w:rPr>
          <w:b/>
          <w:i/>
          <w:sz w:val="24"/>
          <w:u w:val="single"/>
        </w:rPr>
        <w:t>Synopsis</w:t>
      </w:r>
    </w:p>
    <w:p w:rsidR="00DE65A5" w:rsidRPr="002A04A3" w:rsidRDefault="00DE65A5" w:rsidP="002A04A3">
      <w:pPr>
        <w:spacing w:line="275" w:lineRule="exact"/>
        <w:ind w:right="-42"/>
        <w:jc w:val="center"/>
        <w:rPr>
          <w:b/>
          <w:i/>
          <w:sz w:val="24"/>
          <w:u w:val="single"/>
        </w:rPr>
      </w:pPr>
    </w:p>
    <w:p w:rsidR="004372EB" w:rsidRPr="00994BFA" w:rsidRDefault="00994BFA" w:rsidP="00DA7FAF">
      <w:pPr>
        <w:spacing w:line="355" w:lineRule="auto"/>
        <w:ind w:firstLine="720"/>
        <w:jc w:val="both"/>
        <w:rPr>
          <w:sz w:val="24"/>
          <w:szCs w:val="24"/>
        </w:rPr>
      </w:pPr>
      <w:r>
        <w:rPr>
          <w:sz w:val="24"/>
          <w:szCs w:val="24"/>
        </w:rPr>
        <w:t xml:space="preserve">Beekeeping has great </w:t>
      </w:r>
      <w:r w:rsidR="00DE65A5">
        <w:rPr>
          <w:sz w:val="24"/>
          <w:szCs w:val="24"/>
        </w:rPr>
        <w:t xml:space="preserve">potential </w:t>
      </w:r>
      <w:r>
        <w:rPr>
          <w:sz w:val="24"/>
          <w:szCs w:val="24"/>
        </w:rPr>
        <w:t xml:space="preserve">in our country to develop as prime agro-horticulture based rural cottage industries, ideally suited to the rural, tribal, youth and other categories of the weaker sections of the society. </w:t>
      </w:r>
      <w:r w:rsidR="00DE65A5">
        <w:rPr>
          <w:sz w:val="24"/>
          <w:szCs w:val="24"/>
        </w:rPr>
        <w:t xml:space="preserve">Bee keeping </w:t>
      </w:r>
      <w:r>
        <w:rPr>
          <w:sz w:val="24"/>
          <w:szCs w:val="24"/>
        </w:rPr>
        <w:t>implies a technology that is simple, easily accessible; demanding the least capital investment and the produce (honey and wax) can be stored for longer period.</w:t>
      </w:r>
      <w:r w:rsidR="00DE65A5">
        <w:rPr>
          <w:sz w:val="24"/>
          <w:szCs w:val="24"/>
        </w:rPr>
        <w:t xml:space="preserve"> </w:t>
      </w:r>
      <w:r w:rsidRPr="00315A07">
        <w:rPr>
          <w:rFonts w:eastAsia="SimSun"/>
          <w:sz w:val="24"/>
          <w:szCs w:val="24"/>
        </w:rPr>
        <w:t>The country’s</w:t>
      </w:r>
      <w:r>
        <w:rPr>
          <w:rFonts w:eastAsia="SimSun"/>
          <w:sz w:val="24"/>
          <w:szCs w:val="24"/>
        </w:rPr>
        <w:t xml:space="preserve"> total honey </w:t>
      </w:r>
      <w:r w:rsidR="00DE65A5">
        <w:rPr>
          <w:rFonts w:eastAsia="SimSun"/>
          <w:sz w:val="24"/>
          <w:szCs w:val="24"/>
        </w:rPr>
        <w:t>production is</w:t>
      </w:r>
      <w:r>
        <w:rPr>
          <w:rFonts w:eastAsia="SimSun"/>
          <w:sz w:val="24"/>
          <w:szCs w:val="24"/>
        </w:rPr>
        <w:t xml:space="preserve"> 1</w:t>
      </w:r>
      <w:proofErr w:type="gramStart"/>
      <w:r>
        <w:rPr>
          <w:rFonts w:eastAsia="SimSun"/>
          <w:sz w:val="24"/>
          <w:szCs w:val="24"/>
        </w:rPr>
        <w:t>,33,200</w:t>
      </w:r>
      <w:proofErr w:type="gramEnd"/>
      <w:r>
        <w:rPr>
          <w:rFonts w:eastAsia="SimSun"/>
          <w:sz w:val="24"/>
          <w:szCs w:val="24"/>
        </w:rPr>
        <w:t xml:space="preserve"> MT making  </w:t>
      </w:r>
      <w:r w:rsidRPr="00315A07">
        <w:rPr>
          <w:rFonts w:eastAsia="SimSun"/>
          <w:sz w:val="24"/>
          <w:szCs w:val="24"/>
        </w:rPr>
        <w:t>apiculture market s</w:t>
      </w:r>
      <w:r w:rsidR="00DE65A5">
        <w:rPr>
          <w:rFonts w:eastAsia="SimSun"/>
          <w:sz w:val="24"/>
          <w:szCs w:val="24"/>
        </w:rPr>
        <w:t xml:space="preserve">ize worth </w:t>
      </w:r>
      <w:r>
        <w:rPr>
          <w:rFonts w:eastAsia="SimSun"/>
          <w:sz w:val="24"/>
          <w:szCs w:val="24"/>
        </w:rPr>
        <w:t xml:space="preserve"> </w:t>
      </w:r>
      <w:r w:rsidR="00DE65A5">
        <w:rPr>
          <w:rFonts w:eastAsia="SimSun"/>
          <w:sz w:val="24"/>
          <w:szCs w:val="24"/>
        </w:rPr>
        <w:t>Rs.</w:t>
      </w:r>
      <w:r>
        <w:rPr>
          <w:rFonts w:eastAsia="SimSun"/>
          <w:sz w:val="24"/>
          <w:szCs w:val="24"/>
        </w:rPr>
        <w:t>20,480 million as per 2021-2</w:t>
      </w:r>
      <w:r w:rsidR="00DE65A5">
        <w:rPr>
          <w:rFonts w:eastAsia="SimSun"/>
          <w:sz w:val="24"/>
          <w:szCs w:val="24"/>
        </w:rPr>
        <w:t xml:space="preserve">2 second </w:t>
      </w:r>
      <w:r>
        <w:rPr>
          <w:rFonts w:eastAsia="SimSun"/>
          <w:sz w:val="24"/>
          <w:szCs w:val="24"/>
        </w:rPr>
        <w:t>advance estimate</w:t>
      </w:r>
      <w:r w:rsidR="00DA7FAF">
        <w:rPr>
          <w:rFonts w:eastAsia="SimSun"/>
          <w:sz w:val="24"/>
          <w:szCs w:val="24"/>
        </w:rPr>
        <w:t xml:space="preserve">. </w:t>
      </w:r>
      <w:r>
        <w:rPr>
          <w:rFonts w:eastAsia="SimSun"/>
          <w:sz w:val="24"/>
          <w:szCs w:val="24"/>
        </w:rPr>
        <w:t>India has exported around 74,413.05 MT of nat</w:t>
      </w:r>
      <w:r w:rsidR="00DE65A5">
        <w:rPr>
          <w:rFonts w:eastAsia="SimSun"/>
          <w:sz w:val="24"/>
          <w:szCs w:val="24"/>
        </w:rPr>
        <w:t>ural honey for the worth of Rs.</w:t>
      </w:r>
      <w:r>
        <w:rPr>
          <w:rFonts w:eastAsia="SimSun"/>
          <w:sz w:val="24"/>
          <w:szCs w:val="24"/>
        </w:rPr>
        <w:t>12</w:t>
      </w:r>
      <w:proofErr w:type="gramStart"/>
      <w:r>
        <w:rPr>
          <w:rFonts w:eastAsia="SimSun"/>
          <w:sz w:val="24"/>
          <w:szCs w:val="24"/>
        </w:rPr>
        <w:t>,211.70</w:t>
      </w:r>
      <w:proofErr w:type="gramEnd"/>
      <w:r>
        <w:rPr>
          <w:rFonts w:eastAsia="SimSun"/>
          <w:sz w:val="24"/>
          <w:szCs w:val="24"/>
        </w:rPr>
        <w:t xml:space="preserve"> million during the year 2021-22. Considering the potential of beekeeping in India and its importance in providing additional income many institutions have conducted training for improving the skills of farmers for taking up bee keeping and developing entrepreneurial behaviour of the farmers. </w:t>
      </w:r>
      <w:r w:rsidR="004313AD" w:rsidRPr="00DE65A5">
        <w:rPr>
          <w:sz w:val="24"/>
        </w:rPr>
        <w:t>With this back drop, the present</w:t>
      </w:r>
      <w:r w:rsidR="004313AD" w:rsidRPr="00DE65A5">
        <w:rPr>
          <w:spacing w:val="1"/>
          <w:sz w:val="24"/>
        </w:rPr>
        <w:t xml:space="preserve"> </w:t>
      </w:r>
      <w:r w:rsidR="004313AD" w:rsidRPr="00DE65A5">
        <w:rPr>
          <w:sz w:val="24"/>
        </w:rPr>
        <w:t>study</w:t>
      </w:r>
      <w:r w:rsidR="004313AD" w:rsidRPr="00DE65A5">
        <w:rPr>
          <w:spacing w:val="-5"/>
          <w:sz w:val="24"/>
        </w:rPr>
        <w:t xml:space="preserve"> </w:t>
      </w:r>
      <w:r w:rsidR="004313AD" w:rsidRPr="00DE65A5">
        <w:rPr>
          <w:sz w:val="24"/>
        </w:rPr>
        <w:t>has been conceptualized with the</w:t>
      </w:r>
      <w:r w:rsidR="004313AD" w:rsidRPr="00DE65A5">
        <w:rPr>
          <w:spacing w:val="-1"/>
          <w:sz w:val="24"/>
        </w:rPr>
        <w:t xml:space="preserve"> </w:t>
      </w:r>
      <w:r w:rsidR="004313AD" w:rsidRPr="00DE65A5">
        <w:rPr>
          <w:sz w:val="24"/>
        </w:rPr>
        <w:t>following</w:t>
      </w:r>
      <w:r w:rsidR="004313AD" w:rsidRPr="00DE65A5">
        <w:rPr>
          <w:spacing w:val="-3"/>
          <w:sz w:val="24"/>
        </w:rPr>
        <w:t xml:space="preserve"> </w:t>
      </w:r>
      <w:r w:rsidR="004313AD" w:rsidRPr="00DE65A5">
        <w:rPr>
          <w:sz w:val="24"/>
        </w:rPr>
        <w:t>objectives:</w:t>
      </w:r>
    </w:p>
    <w:p w:rsidR="00994BFA" w:rsidRPr="00320E2E" w:rsidRDefault="00994BFA" w:rsidP="00994BFA">
      <w:pPr>
        <w:pStyle w:val="Heading1"/>
        <w:tabs>
          <w:tab w:val="left" w:pos="990"/>
        </w:tabs>
        <w:spacing w:before="158"/>
        <w:ind w:left="990" w:hanging="810"/>
        <w:rPr>
          <w:b w:val="0"/>
          <w:bCs w:val="0"/>
        </w:rPr>
      </w:pPr>
      <w:r>
        <w:rPr>
          <w:b w:val="0"/>
          <w:bCs w:val="0"/>
        </w:rPr>
        <w:t xml:space="preserve">1. </w:t>
      </w:r>
      <w:proofErr w:type="gramStart"/>
      <w:r w:rsidRPr="00315A07">
        <w:rPr>
          <w:b w:val="0"/>
          <w:bCs w:val="0"/>
        </w:rPr>
        <w:t>To</w:t>
      </w:r>
      <w:proofErr w:type="gramEnd"/>
      <w:r w:rsidRPr="00315A07">
        <w:rPr>
          <w:b w:val="0"/>
          <w:bCs w:val="0"/>
        </w:rPr>
        <w:t xml:space="preserve"> study the </w:t>
      </w:r>
      <w:r>
        <w:rPr>
          <w:b w:val="0"/>
          <w:bCs w:val="0"/>
        </w:rPr>
        <w:t>e</w:t>
      </w:r>
      <w:r w:rsidRPr="00315A07">
        <w:rPr>
          <w:b w:val="0"/>
          <w:bCs w:val="0"/>
        </w:rPr>
        <w:t xml:space="preserve">ntrepreneurial </w:t>
      </w:r>
      <w:r>
        <w:rPr>
          <w:b w:val="0"/>
          <w:bCs w:val="0"/>
        </w:rPr>
        <w:t>b</w:t>
      </w:r>
      <w:r w:rsidRPr="00315A07">
        <w:rPr>
          <w:b w:val="0"/>
          <w:bCs w:val="0"/>
        </w:rPr>
        <w:t xml:space="preserve">ehaviour </w:t>
      </w:r>
      <w:r>
        <w:rPr>
          <w:b w:val="0"/>
          <w:bCs w:val="0"/>
        </w:rPr>
        <w:t xml:space="preserve">and economic performance of </w:t>
      </w:r>
      <w:r w:rsidRPr="00315A07">
        <w:rPr>
          <w:b w:val="0"/>
          <w:bCs w:val="0"/>
        </w:rPr>
        <w:t>beekeepe</w:t>
      </w:r>
      <w:r w:rsidR="00DE65A5">
        <w:rPr>
          <w:b w:val="0"/>
          <w:bCs w:val="0"/>
        </w:rPr>
        <w:t>rs</w:t>
      </w:r>
    </w:p>
    <w:p w:rsidR="00994BFA" w:rsidRPr="00315A07" w:rsidRDefault="00994BFA" w:rsidP="00994BFA">
      <w:pPr>
        <w:pStyle w:val="Heading1"/>
        <w:tabs>
          <w:tab w:val="left" w:pos="540"/>
        </w:tabs>
        <w:spacing w:before="158"/>
        <w:ind w:left="450" w:hanging="270"/>
        <w:rPr>
          <w:b w:val="0"/>
          <w:bCs w:val="0"/>
        </w:rPr>
      </w:pPr>
      <w:r>
        <w:rPr>
          <w:b w:val="0"/>
          <w:bCs w:val="0"/>
        </w:rPr>
        <w:t xml:space="preserve">2. </w:t>
      </w:r>
      <w:proofErr w:type="gramStart"/>
      <w:r>
        <w:rPr>
          <w:b w:val="0"/>
          <w:bCs w:val="0"/>
        </w:rPr>
        <w:t>To</w:t>
      </w:r>
      <w:proofErr w:type="gramEnd"/>
      <w:r>
        <w:rPr>
          <w:b w:val="0"/>
          <w:bCs w:val="0"/>
        </w:rPr>
        <w:t xml:space="preserve"> know</w:t>
      </w:r>
      <w:r w:rsidRPr="00315A07">
        <w:rPr>
          <w:b w:val="0"/>
          <w:bCs w:val="0"/>
        </w:rPr>
        <w:t xml:space="preserve"> </w:t>
      </w:r>
      <w:r>
        <w:rPr>
          <w:b w:val="0"/>
          <w:bCs w:val="0"/>
        </w:rPr>
        <w:t xml:space="preserve">the personal, socio-economic and psychological characteristics of beekeepers </w:t>
      </w:r>
      <w:r w:rsidRPr="00315A07">
        <w:rPr>
          <w:b w:val="0"/>
          <w:bCs w:val="0"/>
        </w:rPr>
        <w:t xml:space="preserve">and their </w:t>
      </w:r>
      <w:r>
        <w:rPr>
          <w:b w:val="0"/>
          <w:bCs w:val="0"/>
        </w:rPr>
        <w:t>association</w:t>
      </w:r>
      <w:r w:rsidRPr="00315A07">
        <w:rPr>
          <w:b w:val="0"/>
          <w:bCs w:val="0"/>
        </w:rPr>
        <w:t xml:space="preserve"> w</w:t>
      </w:r>
      <w:r>
        <w:rPr>
          <w:b w:val="0"/>
          <w:bCs w:val="0"/>
        </w:rPr>
        <w:t>ith e</w:t>
      </w:r>
      <w:r w:rsidRPr="00315A07">
        <w:rPr>
          <w:b w:val="0"/>
          <w:bCs w:val="0"/>
        </w:rPr>
        <w:t xml:space="preserve">ntrepreneurial </w:t>
      </w:r>
      <w:r>
        <w:rPr>
          <w:b w:val="0"/>
          <w:bCs w:val="0"/>
        </w:rPr>
        <w:t>behaviour</w:t>
      </w:r>
      <w:r w:rsidRPr="00315A07">
        <w:rPr>
          <w:b w:val="0"/>
          <w:bCs w:val="0"/>
        </w:rPr>
        <w:t xml:space="preserve"> and </w:t>
      </w:r>
      <w:r>
        <w:rPr>
          <w:b w:val="0"/>
          <w:bCs w:val="0"/>
        </w:rPr>
        <w:t>e</w:t>
      </w:r>
      <w:r w:rsidRPr="00315A07">
        <w:rPr>
          <w:b w:val="0"/>
          <w:bCs w:val="0"/>
        </w:rPr>
        <w:t xml:space="preserve">conomic </w:t>
      </w:r>
      <w:r>
        <w:rPr>
          <w:b w:val="0"/>
          <w:bCs w:val="0"/>
        </w:rPr>
        <w:t>p</w:t>
      </w:r>
      <w:r w:rsidR="00DE65A5">
        <w:rPr>
          <w:b w:val="0"/>
          <w:bCs w:val="0"/>
        </w:rPr>
        <w:t>erformance</w:t>
      </w:r>
    </w:p>
    <w:p w:rsidR="00994BFA" w:rsidRPr="00315A07" w:rsidRDefault="00994BFA" w:rsidP="00994BFA">
      <w:pPr>
        <w:pStyle w:val="Heading1"/>
        <w:tabs>
          <w:tab w:val="left" w:pos="990"/>
        </w:tabs>
        <w:spacing w:before="158"/>
        <w:ind w:left="990" w:hanging="810"/>
        <w:rPr>
          <w:b w:val="0"/>
          <w:bCs w:val="0"/>
        </w:rPr>
      </w:pPr>
      <w:r>
        <w:rPr>
          <w:b w:val="0"/>
          <w:bCs w:val="0"/>
        </w:rPr>
        <w:t xml:space="preserve">3. </w:t>
      </w:r>
      <w:proofErr w:type="gramStart"/>
      <w:r w:rsidRPr="00315A07">
        <w:rPr>
          <w:b w:val="0"/>
          <w:bCs w:val="0"/>
        </w:rPr>
        <w:t>To</w:t>
      </w:r>
      <w:proofErr w:type="gramEnd"/>
      <w:r w:rsidRPr="00315A07">
        <w:rPr>
          <w:b w:val="0"/>
          <w:bCs w:val="0"/>
        </w:rPr>
        <w:t xml:space="preserve"> document the </w:t>
      </w:r>
      <w:r>
        <w:rPr>
          <w:b w:val="0"/>
          <w:bCs w:val="0"/>
        </w:rPr>
        <w:t xml:space="preserve">success stories </w:t>
      </w:r>
      <w:r w:rsidRPr="00315A07">
        <w:rPr>
          <w:b w:val="0"/>
          <w:bCs w:val="0"/>
        </w:rPr>
        <w:t xml:space="preserve">of </w:t>
      </w:r>
      <w:r w:rsidR="00DE65A5">
        <w:rPr>
          <w:b w:val="0"/>
          <w:bCs w:val="0"/>
        </w:rPr>
        <w:t>beekeepers</w:t>
      </w:r>
    </w:p>
    <w:p w:rsidR="00DE65A5" w:rsidRDefault="00994BFA" w:rsidP="00DE65A5">
      <w:pPr>
        <w:pStyle w:val="Heading1"/>
        <w:tabs>
          <w:tab w:val="left" w:pos="180"/>
        </w:tabs>
        <w:spacing w:before="158"/>
        <w:ind w:left="450" w:hanging="270"/>
        <w:rPr>
          <w:b w:val="0"/>
          <w:bCs w:val="0"/>
        </w:rPr>
      </w:pPr>
      <w:r>
        <w:rPr>
          <w:b w:val="0"/>
          <w:bCs w:val="0"/>
        </w:rPr>
        <w:t xml:space="preserve">4. </w:t>
      </w:r>
      <w:proofErr w:type="gramStart"/>
      <w:r w:rsidRPr="00315A07">
        <w:rPr>
          <w:b w:val="0"/>
          <w:bCs w:val="0"/>
        </w:rPr>
        <w:t>To</w:t>
      </w:r>
      <w:proofErr w:type="gramEnd"/>
      <w:r w:rsidRPr="00315A07">
        <w:rPr>
          <w:b w:val="0"/>
          <w:bCs w:val="0"/>
        </w:rPr>
        <w:t xml:space="preserve"> identify the constraints faced by the beekeepers i</w:t>
      </w:r>
      <w:r>
        <w:rPr>
          <w:b w:val="0"/>
          <w:bCs w:val="0"/>
        </w:rPr>
        <w:t xml:space="preserve">n the study area and seek their </w:t>
      </w:r>
      <w:r w:rsidRPr="00315A07">
        <w:rPr>
          <w:b w:val="0"/>
          <w:bCs w:val="0"/>
        </w:rPr>
        <w:t>suggestions</w:t>
      </w:r>
      <w:r w:rsidR="00DE65A5">
        <w:rPr>
          <w:b w:val="0"/>
          <w:bCs w:val="0"/>
        </w:rPr>
        <w:t xml:space="preserve"> to overcome the constraints</w:t>
      </w:r>
    </w:p>
    <w:p w:rsidR="00DE65A5" w:rsidRPr="00DE65A5" w:rsidRDefault="00DE65A5" w:rsidP="00DE65A5">
      <w:pPr>
        <w:pStyle w:val="Heading1"/>
        <w:tabs>
          <w:tab w:val="left" w:pos="180"/>
        </w:tabs>
        <w:spacing w:before="158"/>
        <w:ind w:left="450" w:hanging="270"/>
        <w:rPr>
          <w:b w:val="0"/>
          <w:bCs w:val="0"/>
        </w:rPr>
      </w:pPr>
    </w:p>
    <w:p w:rsidR="00994BFA" w:rsidRDefault="009D5C08" w:rsidP="009D5C08">
      <w:pPr>
        <w:pStyle w:val="Heading1"/>
        <w:tabs>
          <w:tab w:val="left" w:pos="990"/>
        </w:tabs>
        <w:spacing w:before="158"/>
        <w:ind w:left="0"/>
        <w:rPr>
          <w:bCs w:val="0"/>
        </w:rPr>
      </w:pPr>
      <w:r w:rsidRPr="009D5C08">
        <w:rPr>
          <w:bCs w:val="0"/>
        </w:rPr>
        <w:t>Methodology</w:t>
      </w:r>
    </w:p>
    <w:p w:rsidR="00DE65A5" w:rsidRPr="009D5C08" w:rsidRDefault="00DE65A5" w:rsidP="009D5C08">
      <w:pPr>
        <w:pStyle w:val="Heading1"/>
        <w:tabs>
          <w:tab w:val="left" w:pos="990"/>
        </w:tabs>
        <w:spacing w:before="158"/>
        <w:ind w:left="0"/>
        <w:rPr>
          <w:bCs w:val="0"/>
        </w:rPr>
      </w:pPr>
    </w:p>
    <w:p w:rsidR="005F6786" w:rsidRDefault="004313AD" w:rsidP="00DE65A5">
      <w:pPr>
        <w:spacing w:line="360" w:lineRule="auto"/>
        <w:ind w:right="10"/>
        <w:jc w:val="both"/>
        <w:rPr>
          <w:sz w:val="24"/>
        </w:rPr>
      </w:pPr>
      <w:r>
        <w:rPr>
          <w:b/>
          <w:sz w:val="24"/>
        </w:rPr>
        <w:t>Locale</w:t>
      </w:r>
      <w:r>
        <w:rPr>
          <w:b/>
          <w:spacing w:val="7"/>
          <w:sz w:val="24"/>
        </w:rPr>
        <w:t xml:space="preserve"> </w:t>
      </w:r>
      <w:r>
        <w:rPr>
          <w:b/>
          <w:sz w:val="24"/>
        </w:rPr>
        <w:t>of</w:t>
      </w:r>
      <w:r>
        <w:rPr>
          <w:b/>
          <w:spacing w:val="9"/>
          <w:sz w:val="24"/>
        </w:rPr>
        <w:t xml:space="preserve"> </w:t>
      </w:r>
      <w:r>
        <w:rPr>
          <w:b/>
          <w:sz w:val="24"/>
        </w:rPr>
        <w:t>the</w:t>
      </w:r>
      <w:r>
        <w:rPr>
          <w:b/>
          <w:spacing w:val="7"/>
          <w:sz w:val="24"/>
        </w:rPr>
        <w:t xml:space="preserve"> </w:t>
      </w:r>
      <w:r>
        <w:rPr>
          <w:b/>
          <w:sz w:val="24"/>
        </w:rPr>
        <w:t>study:</w:t>
      </w:r>
      <w:r>
        <w:rPr>
          <w:b/>
          <w:spacing w:val="12"/>
          <w:sz w:val="24"/>
        </w:rPr>
        <w:t xml:space="preserve"> </w:t>
      </w:r>
      <w:r>
        <w:rPr>
          <w:sz w:val="24"/>
        </w:rPr>
        <w:t>The</w:t>
      </w:r>
      <w:r>
        <w:rPr>
          <w:spacing w:val="7"/>
          <w:sz w:val="24"/>
        </w:rPr>
        <w:t xml:space="preserve"> </w:t>
      </w:r>
      <w:r>
        <w:rPr>
          <w:sz w:val="24"/>
        </w:rPr>
        <w:t>study</w:t>
      </w:r>
      <w:r>
        <w:rPr>
          <w:spacing w:val="5"/>
          <w:sz w:val="24"/>
        </w:rPr>
        <w:t xml:space="preserve"> </w:t>
      </w:r>
      <w:r>
        <w:rPr>
          <w:sz w:val="24"/>
        </w:rPr>
        <w:t>will</w:t>
      </w:r>
      <w:r>
        <w:rPr>
          <w:spacing w:val="8"/>
          <w:sz w:val="24"/>
        </w:rPr>
        <w:t xml:space="preserve"> </w:t>
      </w:r>
      <w:r>
        <w:rPr>
          <w:sz w:val="24"/>
        </w:rPr>
        <w:t>be</w:t>
      </w:r>
      <w:r>
        <w:rPr>
          <w:spacing w:val="9"/>
          <w:sz w:val="24"/>
        </w:rPr>
        <w:t xml:space="preserve"> </w:t>
      </w:r>
      <w:r w:rsidR="00A34FC9">
        <w:rPr>
          <w:sz w:val="24"/>
        </w:rPr>
        <w:t>conducted in Hassan and Chikkamagaluru districts of southern transition of Karnataka.</w:t>
      </w:r>
    </w:p>
    <w:p w:rsidR="0055349B" w:rsidRPr="00DA7FAF" w:rsidRDefault="0055349B" w:rsidP="00DE65A5">
      <w:pPr>
        <w:spacing w:line="360" w:lineRule="auto"/>
        <w:ind w:right="10"/>
        <w:jc w:val="both"/>
        <w:rPr>
          <w:sz w:val="24"/>
        </w:rPr>
      </w:pPr>
      <w:r>
        <w:rPr>
          <w:b/>
          <w:sz w:val="24"/>
        </w:rPr>
        <w:t xml:space="preserve">Selection of respondents: </w:t>
      </w:r>
      <w:r w:rsidR="00DA7FAF">
        <w:rPr>
          <w:sz w:val="24"/>
        </w:rPr>
        <w:t xml:space="preserve">From each district the data will be collected from 45 beekeepers. Hence </w:t>
      </w:r>
      <w:r w:rsidR="009D5C08">
        <w:rPr>
          <w:sz w:val="24"/>
        </w:rPr>
        <w:t>the total number of respondents for the study were to be 90. The required number of beekeepers for the study would be selected through snowball sampling technique.</w:t>
      </w:r>
    </w:p>
    <w:p w:rsidR="00DE65A5" w:rsidRDefault="009D5C08" w:rsidP="00DE65A5">
      <w:pPr>
        <w:pStyle w:val="Heading1"/>
        <w:spacing w:before="68" w:line="360" w:lineRule="auto"/>
        <w:ind w:left="0"/>
      </w:pPr>
      <w:r>
        <w:rPr>
          <w:b w:val="0"/>
          <w:bCs w:val="0"/>
          <w:sz w:val="27"/>
        </w:rPr>
        <w:t xml:space="preserve">                  </w:t>
      </w:r>
      <w:r w:rsidR="00DA7FAF">
        <w:t xml:space="preserve">  </w:t>
      </w:r>
    </w:p>
    <w:p w:rsidR="00DE65A5" w:rsidRDefault="00DE65A5" w:rsidP="009D5C08">
      <w:pPr>
        <w:pStyle w:val="Heading1"/>
        <w:spacing w:before="68"/>
        <w:ind w:left="0"/>
      </w:pPr>
    </w:p>
    <w:p w:rsidR="005F6786" w:rsidRDefault="00DA7FAF" w:rsidP="009D5C08">
      <w:pPr>
        <w:pStyle w:val="Heading1"/>
        <w:spacing w:before="68"/>
        <w:ind w:left="0"/>
      </w:pPr>
      <w:r>
        <w:t xml:space="preserve"> </w:t>
      </w:r>
      <w:r w:rsidR="00DE65A5">
        <w:tab/>
      </w:r>
      <w:r w:rsidR="00DE65A5">
        <w:tab/>
      </w:r>
      <w:r w:rsidR="004313AD">
        <w:t>Variables</w:t>
      </w:r>
      <w:r w:rsidR="004313AD">
        <w:rPr>
          <w:spacing w:val="-2"/>
        </w:rPr>
        <w:t xml:space="preserve"> </w:t>
      </w:r>
      <w:r w:rsidR="004313AD">
        <w:t>considered</w:t>
      </w:r>
      <w:r w:rsidR="004313AD">
        <w:rPr>
          <w:spacing w:val="-2"/>
        </w:rPr>
        <w:t xml:space="preserve"> </w:t>
      </w:r>
      <w:r w:rsidR="004313AD">
        <w:t>for</w:t>
      </w:r>
      <w:r w:rsidR="004313AD">
        <w:rPr>
          <w:spacing w:val="-3"/>
        </w:rPr>
        <w:t xml:space="preserve"> </w:t>
      </w:r>
      <w:r w:rsidR="004313AD">
        <w:t>the</w:t>
      </w:r>
      <w:r w:rsidR="004313AD">
        <w:rPr>
          <w:spacing w:val="-3"/>
        </w:rPr>
        <w:t xml:space="preserve"> </w:t>
      </w:r>
      <w:r w:rsidR="004313AD">
        <w:t>study</w:t>
      </w:r>
      <w:r w:rsidR="004313AD">
        <w:rPr>
          <w:spacing w:val="-2"/>
        </w:rPr>
        <w:t xml:space="preserve"> </w:t>
      </w:r>
      <w:r w:rsidR="004313AD">
        <w:t>and</w:t>
      </w:r>
      <w:r w:rsidR="004313AD">
        <w:rPr>
          <w:spacing w:val="-2"/>
        </w:rPr>
        <w:t xml:space="preserve"> </w:t>
      </w:r>
      <w:r w:rsidR="004313AD">
        <w:t>their</w:t>
      </w:r>
      <w:r w:rsidR="004313AD">
        <w:rPr>
          <w:spacing w:val="-2"/>
        </w:rPr>
        <w:t xml:space="preserve"> </w:t>
      </w:r>
      <w:r w:rsidR="004313AD">
        <w:t>empirical measurement</w:t>
      </w:r>
    </w:p>
    <w:p w:rsidR="005F6786" w:rsidRDefault="005F6786">
      <w:pPr>
        <w:pStyle w:val="BodyText"/>
        <w:spacing w:before="9"/>
        <w:rPr>
          <w:b/>
          <w:sz w:val="22"/>
        </w:rPr>
      </w:pPr>
    </w:p>
    <w:tbl>
      <w:tblPr>
        <w:tblW w:w="1023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2"/>
        <w:gridCol w:w="2738"/>
        <w:gridCol w:w="6343"/>
        <w:gridCol w:w="22"/>
      </w:tblGrid>
      <w:tr w:rsidR="005F6786" w:rsidRPr="009025D7" w:rsidTr="0079201E">
        <w:trPr>
          <w:trHeight w:val="288"/>
        </w:trPr>
        <w:tc>
          <w:tcPr>
            <w:tcW w:w="1132" w:type="dxa"/>
            <w:vAlign w:val="center"/>
          </w:tcPr>
          <w:p w:rsidR="005F6786" w:rsidRPr="009025D7" w:rsidRDefault="004313AD" w:rsidP="00DE65A5">
            <w:pPr>
              <w:pStyle w:val="TableParagraph"/>
              <w:spacing w:line="240" w:lineRule="auto"/>
              <w:rPr>
                <w:b/>
                <w:sz w:val="24"/>
              </w:rPr>
            </w:pPr>
            <w:r w:rsidRPr="009025D7">
              <w:rPr>
                <w:b/>
                <w:sz w:val="24"/>
              </w:rPr>
              <w:t>Sl.</w:t>
            </w:r>
            <w:r w:rsidRPr="009025D7">
              <w:rPr>
                <w:b/>
                <w:spacing w:val="-1"/>
                <w:sz w:val="24"/>
              </w:rPr>
              <w:t xml:space="preserve"> </w:t>
            </w:r>
            <w:r w:rsidRPr="009025D7">
              <w:rPr>
                <w:b/>
                <w:sz w:val="24"/>
              </w:rPr>
              <w:t>No.</w:t>
            </w:r>
          </w:p>
        </w:tc>
        <w:tc>
          <w:tcPr>
            <w:tcW w:w="2738" w:type="dxa"/>
            <w:vAlign w:val="center"/>
          </w:tcPr>
          <w:p w:rsidR="005F6786" w:rsidRPr="009025D7" w:rsidRDefault="004313AD" w:rsidP="00DE65A5">
            <w:pPr>
              <w:pStyle w:val="TableParagraph"/>
              <w:spacing w:line="240" w:lineRule="auto"/>
              <w:rPr>
                <w:b/>
                <w:sz w:val="24"/>
              </w:rPr>
            </w:pPr>
            <w:r w:rsidRPr="009025D7">
              <w:rPr>
                <w:b/>
                <w:sz w:val="24"/>
              </w:rPr>
              <w:t>Variables</w:t>
            </w:r>
          </w:p>
        </w:tc>
        <w:tc>
          <w:tcPr>
            <w:tcW w:w="6365" w:type="dxa"/>
            <w:gridSpan w:val="2"/>
            <w:vAlign w:val="center"/>
          </w:tcPr>
          <w:p w:rsidR="005F6786" w:rsidRPr="009025D7" w:rsidRDefault="004313AD" w:rsidP="00DE65A5">
            <w:pPr>
              <w:pStyle w:val="TableParagraph"/>
              <w:spacing w:line="240" w:lineRule="auto"/>
              <w:rPr>
                <w:b/>
                <w:sz w:val="24"/>
              </w:rPr>
            </w:pPr>
            <w:r w:rsidRPr="009025D7">
              <w:rPr>
                <w:b/>
                <w:sz w:val="24"/>
              </w:rPr>
              <w:t>Empirical measurement</w:t>
            </w:r>
          </w:p>
        </w:tc>
      </w:tr>
      <w:tr w:rsidR="005F6786" w:rsidRPr="009025D7" w:rsidTr="0079201E">
        <w:trPr>
          <w:trHeight w:val="288"/>
        </w:trPr>
        <w:tc>
          <w:tcPr>
            <w:tcW w:w="10235" w:type="dxa"/>
            <w:gridSpan w:val="4"/>
            <w:vAlign w:val="center"/>
          </w:tcPr>
          <w:p w:rsidR="005F6786" w:rsidRPr="009025D7" w:rsidRDefault="004313AD" w:rsidP="00DE65A5">
            <w:pPr>
              <w:pStyle w:val="TableParagraph"/>
              <w:spacing w:line="240" w:lineRule="auto"/>
              <w:jc w:val="center"/>
              <w:rPr>
                <w:b/>
                <w:sz w:val="24"/>
              </w:rPr>
            </w:pPr>
            <w:r w:rsidRPr="009025D7">
              <w:rPr>
                <w:b/>
                <w:sz w:val="24"/>
              </w:rPr>
              <w:t>A. Dependent variables</w:t>
            </w:r>
          </w:p>
        </w:tc>
      </w:tr>
      <w:tr w:rsidR="005F6786" w:rsidTr="0079201E">
        <w:trPr>
          <w:trHeight w:val="288"/>
        </w:trPr>
        <w:tc>
          <w:tcPr>
            <w:tcW w:w="1132" w:type="dxa"/>
            <w:vAlign w:val="center"/>
          </w:tcPr>
          <w:p w:rsidR="005F6786" w:rsidRDefault="004313AD" w:rsidP="00DE65A5">
            <w:pPr>
              <w:pStyle w:val="TableParagraph"/>
              <w:spacing w:line="240" w:lineRule="auto"/>
              <w:rPr>
                <w:sz w:val="24"/>
              </w:rPr>
            </w:pPr>
            <w:r>
              <w:rPr>
                <w:sz w:val="24"/>
              </w:rPr>
              <w:t>I</w:t>
            </w:r>
          </w:p>
        </w:tc>
        <w:tc>
          <w:tcPr>
            <w:tcW w:w="2738" w:type="dxa"/>
            <w:vAlign w:val="center"/>
          </w:tcPr>
          <w:p w:rsidR="00A34FC9" w:rsidRPr="00A34FC9" w:rsidRDefault="00A34FC9" w:rsidP="00DE65A5">
            <w:pPr>
              <w:pStyle w:val="TableParagraph"/>
              <w:spacing w:line="240" w:lineRule="auto"/>
              <w:rPr>
                <w:sz w:val="24"/>
              </w:rPr>
            </w:pPr>
            <w:r w:rsidRPr="00A34FC9">
              <w:rPr>
                <w:sz w:val="24"/>
              </w:rPr>
              <w:t xml:space="preserve">Entrepreneurial behaviour </w:t>
            </w:r>
          </w:p>
          <w:p w:rsidR="005F6786" w:rsidRDefault="005F6786" w:rsidP="00DE65A5">
            <w:pPr>
              <w:pStyle w:val="TableParagraph"/>
              <w:spacing w:line="240" w:lineRule="auto"/>
              <w:rPr>
                <w:sz w:val="24"/>
              </w:rPr>
            </w:pPr>
          </w:p>
        </w:tc>
        <w:tc>
          <w:tcPr>
            <w:tcW w:w="6365" w:type="dxa"/>
            <w:gridSpan w:val="2"/>
            <w:vAlign w:val="center"/>
          </w:tcPr>
          <w:p w:rsidR="005F6786" w:rsidRDefault="00181A05" w:rsidP="00DE65A5">
            <w:pPr>
              <w:pStyle w:val="TableParagraph"/>
              <w:spacing w:line="240" w:lineRule="auto"/>
              <w:rPr>
                <w:sz w:val="24"/>
              </w:rPr>
            </w:pPr>
            <w:r>
              <w:rPr>
                <w:sz w:val="24"/>
              </w:rPr>
              <w:t xml:space="preserve">Scale used by </w:t>
            </w:r>
            <w:proofErr w:type="spellStart"/>
            <w:r>
              <w:rPr>
                <w:sz w:val="24"/>
              </w:rPr>
              <w:t>Mahantesh</w:t>
            </w:r>
            <w:proofErr w:type="spellEnd"/>
            <w:r>
              <w:rPr>
                <w:sz w:val="24"/>
              </w:rPr>
              <w:t xml:space="preserve"> </w:t>
            </w:r>
            <w:proofErr w:type="spellStart"/>
            <w:r>
              <w:rPr>
                <w:sz w:val="24"/>
              </w:rPr>
              <w:t>shirur</w:t>
            </w:r>
            <w:proofErr w:type="spellEnd"/>
            <w:r>
              <w:rPr>
                <w:sz w:val="24"/>
              </w:rPr>
              <w:t xml:space="preserve"> (2015) with suitable modifications</w:t>
            </w:r>
          </w:p>
          <w:p w:rsidR="0079201E" w:rsidRDefault="0079201E" w:rsidP="00DE65A5">
            <w:pPr>
              <w:pStyle w:val="TableParagraph"/>
              <w:spacing w:line="240" w:lineRule="auto"/>
              <w:rPr>
                <w:sz w:val="24"/>
              </w:rPr>
            </w:pPr>
            <w:r w:rsidRPr="0079201E">
              <w:rPr>
                <w:b/>
                <w:sz w:val="24"/>
              </w:rPr>
              <w:t>Entrepreneurial Dimensions</w:t>
            </w:r>
            <w:r>
              <w:rPr>
                <w:sz w:val="24"/>
              </w:rPr>
              <w:t>:</w:t>
            </w:r>
          </w:p>
          <w:p w:rsidR="0079201E" w:rsidRDefault="0079201E" w:rsidP="0079201E">
            <w:pPr>
              <w:pStyle w:val="TableParagraph"/>
              <w:numPr>
                <w:ilvl w:val="0"/>
                <w:numId w:val="3"/>
              </w:numPr>
              <w:spacing w:line="240" w:lineRule="auto"/>
              <w:rPr>
                <w:sz w:val="24"/>
              </w:rPr>
            </w:pPr>
            <w:r>
              <w:rPr>
                <w:sz w:val="24"/>
              </w:rPr>
              <w:t>Innovativeness</w:t>
            </w:r>
          </w:p>
          <w:p w:rsidR="0079201E" w:rsidRDefault="0079201E" w:rsidP="0079201E">
            <w:pPr>
              <w:pStyle w:val="TableParagraph"/>
              <w:numPr>
                <w:ilvl w:val="0"/>
                <w:numId w:val="3"/>
              </w:numPr>
              <w:spacing w:line="240" w:lineRule="auto"/>
              <w:rPr>
                <w:sz w:val="24"/>
              </w:rPr>
            </w:pPr>
            <w:r w:rsidRPr="0079201E">
              <w:rPr>
                <w:sz w:val="24"/>
              </w:rPr>
              <w:t>Achievement  motivation</w:t>
            </w:r>
          </w:p>
          <w:p w:rsidR="0079201E" w:rsidRDefault="0079201E" w:rsidP="0079201E">
            <w:pPr>
              <w:pStyle w:val="TableParagraph"/>
              <w:numPr>
                <w:ilvl w:val="0"/>
                <w:numId w:val="3"/>
              </w:numPr>
              <w:spacing w:line="240" w:lineRule="auto"/>
              <w:rPr>
                <w:sz w:val="24"/>
              </w:rPr>
            </w:pPr>
            <w:r>
              <w:rPr>
                <w:sz w:val="24"/>
              </w:rPr>
              <w:t>Decision taking</w:t>
            </w:r>
            <w:r w:rsidRPr="0079201E">
              <w:rPr>
                <w:sz w:val="24"/>
              </w:rPr>
              <w:t xml:space="preserve"> ability</w:t>
            </w:r>
          </w:p>
          <w:p w:rsidR="0079201E" w:rsidRDefault="0079201E" w:rsidP="0079201E">
            <w:pPr>
              <w:pStyle w:val="TableParagraph"/>
              <w:numPr>
                <w:ilvl w:val="0"/>
                <w:numId w:val="3"/>
              </w:numPr>
              <w:spacing w:line="240" w:lineRule="auto"/>
              <w:rPr>
                <w:sz w:val="24"/>
              </w:rPr>
            </w:pPr>
            <w:r>
              <w:rPr>
                <w:sz w:val="24"/>
              </w:rPr>
              <w:t>Risk taking ability</w:t>
            </w:r>
          </w:p>
          <w:p w:rsidR="0079201E" w:rsidRDefault="0079201E" w:rsidP="0079201E">
            <w:pPr>
              <w:pStyle w:val="TableParagraph"/>
              <w:numPr>
                <w:ilvl w:val="0"/>
                <w:numId w:val="3"/>
              </w:numPr>
              <w:spacing w:line="240" w:lineRule="auto"/>
              <w:rPr>
                <w:sz w:val="24"/>
              </w:rPr>
            </w:pPr>
            <w:r>
              <w:rPr>
                <w:sz w:val="24"/>
              </w:rPr>
              <w:t xml:space="preserve">Management orientation </w:t>
            </w:r>
          </w:p>
          <w:p w:rsidR="0079201E" w:rsidRDefault="0079201E" w:rsidP="0079201E">
            <w:pPr>
              <w:pStyle w:val="TableParagraph"/>
              <w:numPr>
                <w:ilvl w:val="0"/>
                <w:numId w:val="3"/>
              </w:numPr>
              <w:spacing w:line="240" w:lineRule="auto"/>
              <w:rPr>
                <w:sz w:val="24"/>
              </w:rPr>
            </w:pPr>
            <w:r>
              <w:rPr>
                <w:sz w:val="24"/>
              </w:rPr>
              <w:t>Economic motivation</w:t>
            </w:r>
          </w:p>
          <w:p w:rsidR="0079201E" w:rsidRDefault="0079201E" w:rsidP="0079201E">
            <w:pPr>
              <w:pStyle w:val="TableParagraph"/>
              <w:numPr>
                <w:ilvl w:val="0"/>
                <w:numId w:val="3"/>
              </w:numPr>
              <w:spacing w:line="240" w:lineRule="auto"/>
              <w:rPr>
                <w:sz w:val="24"/>
              </w:rPr>
            </w:pPr>
            <w:r>
              <w:rPr>
                <w:sz w:val="24"/>
              </w:rPr>
              <w:t>Scientific orientation</w:t>
            </w:r>
          </w:p>
          <w:p w:rsidR="0079201E" w:rsidRDefault="0079201E" w:rsidP="0079201E">
            <w:pPr>
              <w:pStyle w:val="TableParagraph"/>
              <w:numPr>
                <w:ilvl w:val="0"/>
                <w:numId w:val="3"/>
              </w:numPr>
              <w:spacing w:line="240" w:lineRule="auto"/>
              <w:rPr>
                <w:sz w:val="24"/>
              </w:rPr>
            </w:pPr>
            <w:r>
              <w:rPr>
                <w:sz w:val="24"/>
              </w:rPr>
              <w:t>Information seeking behaviour</w:t>
            </w:r>
          </w:p>
          <w:p w:rsidR="0079201E" w:rsidRDefault="0079201E" w:rsidP="0079201E">
            <w:pPr>
              <w:pStyle w:val="TableParagraph"/>
              <w:numPr>
                <w:ilvl w:val="0"/>
                <w:numId w:val="3"/>
              </w:numPr>
              <w:spacing w:line="240" w:lineRule="auto"/>
              <w:rPr>
                <w:sz w:val="24"/>
              </w:rPr>
            </w:pPr>
            <w:r>
              <w:rPr>
                <w:sz w:val="24"/>
              </w:rPr>
              <w:t>Leadership quality</w:t>
            </w:r>
          </w:p>
        </w:tc>
      </w:tr>
      <w:tr w:rsidR="005F6786" w:rsidTr="0079201E">
        <w:trPr>
          <w:trHeight w:val="288"/>
        </w:trPr>
        <w:tc>
          <w:tcPr>
            <w:tcW w:w="1132" w:type="dxa"/>
            <w:vAlign w:val="center"/>
          </w:tcPr>
          <w:p w:rsidR="005F6786" w:rsidRDefault="004313AD" w:rsidP="00DE65A5">
            <w:pPr>
              <w:pStyle w:val="TableParagraph"/>
              <w:spacing w:line="240" w:lineRule="auto"/>
              <w:rPr>
                <w:sz w:val="24"/>
              </w:rPr>
            </w:pPr>
            <w:r>
              <w:rPr>
                <w:sz w:val="24"/>
              </w:rPr>
              <w:t>II</w:t>
            </w:r>
          </w:p>
        </w:tc>
        <w:tc>
          <w:tcPr>
            <w:tcW w:w="2738" w:type="dxa"/>
            <w:vAlign w:val="center"/>
          </w:tcPr>
          <w:p w:rsidR="00A34FC9" w:rsidRPr="00A34FC9" w:rsidRDefault="00A34FC9" w:rsidP="00DE65A5">
            <w:pPr>
              <w:pStyle w:val="TableParagraph"/>
              <w:spacing w:line="240" w:lineRule="auto"/>
              <w:rPr>
                <w:sz w:val="24"/>
              </w:rPr>
            </w:pPr>
            <w:r w:rsidRPr="00A34FC9">
              <w:rPr>
                <w:sz w:val="24"/>
              </w:rPr>
              <w:t xml:space="preserve">Economic performance </w:t>
            </w:r>
          </w:p>
          <w:p w:rsidR="005F6786" w:rsidRDefault="005F6786" w:rsidP="00DE65A5">
            <w:pPr>
              <w:pStyle w:val="TableParagraph"/>
              <w:spacing w:line="240" w:lineRule="auto"/>
              <w:rPr>
                <w:sz w:val="24"/>
              </w:rPr>
            </w:pPr>
          </w:p>
        </w:tc>
        <w:tc>
          <w:tcPr>
            <w:tcW w:w="6365" w:type="dxa"/>
            <w:gridSpan w:val="2"/>
            <w:vAlign w:val="center"/>
          </w:tcPr>
          <w:p w:rsidR="005F6786" w:rsidRDefault="00A34FC9" w:rsidP="00DE65A5">
            <w:pPr>
              <w:pStyle w:val="TableParagraph"/>
              <w:spacing w:line="240" w:lineRule="auto"/>
              <w:rPr>
                <w:sz w:val="24"/>
              </w:rPr>
            </w:pPr>
            <w:r w:rsidRPr="00A34FC9">
              <w:rPr>
                <w:sz w:val="24"/>
              </w:rPr>
              <w:t xml:space="preserve">Scale developed by </w:t>
            </w:r>
            <w:proofErr w:type="spellStart"/>
            <w:r w:rsidRPr="00A34FC9">
              <w:rPr>
                <w:sz w:val="24"/>
              </w:rPr>
              <w:t>Shankaraiah</w:t>
            </w:r>
            <w:proofErr w:type="spellEnd"/>
            <w:r w:rsidRPr="00A34FC9">
              <w:rPr>
                <w:sz w:val="24"/>
              </w:rPr>
              <w:t xml:space="preserve"> and Crouch (1997) with suitable modifications.</w:t>
            </w:r>
          </w:p>
        </w:tc>
      </w:tr>
      <w:tr w:rsidR="005F6786" w:rsidTr="0079201E">
        <w:trPr>
          <w:trHeight w:val="288"/>
        </w:trPr>
        <w:tc>
          <w:tcPr>
            <w:tcW w:w="10235" w:type="dxa"/>
            <w:gridSpan w:val="4"/>
            <w:vAlign w:val="center"/>
          </w:tcPr>
          <w:p w:rsidR="005F6786" w:rsidRDefault="00DE65A5" w:rsidP="00DE65A5">
            <w:pPr>
              <w:pStyle w:val="TableParagraph"/>
              <w:spacing w:line="240" w:lineRule="auto"/>
              <w:ind w:left="3360"/>
              <w:rPr>
                <w:b/>
                <w:sz w:val="24"/>
              </w:rPr>
            </w:pPr>
            <w:r>
              <w:rPr>
                <w:b/>
                <w:sz w:val="24"/>
              </w:rPr>
              <w:t xml:space="preserve">         </w:t>
            </w:r>
            <w:r w:rsidR="004313AD">
              <w:rPr>
                <w:b/>
                <w:sz w:val="24"/>
              </w:rPr>
              <w:t>B.</w:t>
            </w:r>
            <w:r w:rsidR="004313AD">
              <w:rPr>
                <w:b/>
                <w:spacing w:val="56"/>
                <w:sz w:val="24"/>
              </w:rPr>
              <w:t xml:space="preserve"> </w:t>
            </w:r>
            <w:r w:rsidR="004313AD">
              <w:rPr>
                <w:b/>
                <w:sz w:val="24"/>
              </w:rPr>
              <w:t>Independent</w:t>
            </w:r>
            <w:r w:rsidR="004313AD">
              <w:rPr>
                <w:b/>
                <w:spacing w:val="-2"/>
                <w:sz w:val="24"/>
              </w:rPr>
              <w:t xml:space="preserve"> </w:t>
            </w:r>
            <w:r w:rsidR="004313AD">
              <w:rPr>
                <w:b/>
                <w:sz w:val="24"/>
              </w:rPr>
              <w:t>Variables</w:t>
            </w:r>
          </w:p>
        </w:tc>
      </w:tr>
      <w:tr w:rsidR="005F6786" w:rsidTr="0079201E">
        <w:trPr>
          <w:gridAfter w:val="1"/>
          <w:wAfter w:w="22" w:type="dxa"/>
          <w:trHeight w:val="288"/>
        </w:trPr>
        <w:tc>
          <w:tcPr>
            <w:tcW w:w="1132" w:type="dxa"/>
            <w:vAlign w:val="center"/>
          </w:tcPr>
          <w:p w:rsidR="005F6786" w:rsidRDefault="004313AD" w:rsidP="00DE65A5">
            <w:pPr>
              <w:pStyle w:val="TableParagraph"/>
              <w:spacing w:line="240" w:lineRule="auto"/>
              <w:rPr>
                <w:sz w:val="24"/>
              </w:rPr>
            </w:pPr>
            <w:r>
              <w:rPr>
                <w:sz w:val="24"/>
              </w:rPr>
              <w:t>1</w:t>
            </w:r>
          </w:p>
        </w:tc>
        <w:tc>
          <w:tcPr>
            <w:tcW w:w="2738" w:type="dxa"/>
            <w:vAlign w:val="center"/>
          </w:tcPr>
          <w:p w:rsidR="005F6786" w:rsidRDefault="00A34FC9" w:rsidP="00DE65A5">
            <w:pPr>
              <w:pStyle w:val="TableParagraph"/>
              <w:spacing w:line="240" w:lineRule="auto"/>
              <w:rPr>
                <w:sz w:val="24"/>
              </w:rPr>
            </w:pPr>
            <w:r w:rsidRPr="00A34FC9">
              <w:rPr>
                <w:sz w:val="24"/>
              </w:rPr>
              <w:t>Age</w:t>
            </w:r>
          </w:p>
        </w:tc>
        <w:tc>
          <w:tcPr>
            <w:tcW w:w="6343" w:type="dxa"/>
            <w:vAlign w:val="center"/>
          </w:tcPr>
          <w:p w:rsidR="005F6786" w:rsidRDefault="0055349B" w:rsidP="00DE65A5">
            <w:pPr>
              <w:pStyle w:val="TableParagraph"/>
              <w:spacing w:line="240" w:lineRule="auto"/>
              <w:ind w:left="88"/>
              <w:rPr>
                <w:sz w:val="24"/>
              </w:rPr>
            </w:pPr>
            <w:r w:rsidRPr="0055349B">
              <w:rPr>
                <w:sz w:val="24"/>
              </w:rPr>
              <w:t>Based on chronological age</w:t>
            </w:r>
          </w:p>
        </w:tc>
      </w:tr>
      <w:tr w:rsidR="00917519" w:rsidRPr="0055349B" w:rsidTr="0079201E">
        <w:trPr>
          <w:gridAfter w:val="1"/>
          <w:wAfter w:w="22" w:type="dxa"/>
          <w:trHeight w:val="288"/>
        </w:trPr>
        <w:tc>
          <w:tcPr>
            <w:tcW w:w="1132" w:type="dxa"/>
            <w:vAlign w:val="center"/>
          </w:tcPr>
          <w:p w:rsidR="00917519" w:rsidRDefault="00917519" w:rsidP="00DE65A5">
            <w:pPr>
              <w:pStyle w:val="TableParagraph"/>
              <w:spacing w:line="240" w:lineRule="auto"/>
              <w:rPr>
                <w:sz w:val="24"/>
              </w:rPr>
            </w:pPr>
            <w:r>
              <w:rPr>
                <w:sz w:val="24"/>
              </w:rPr>
              <w:t>2</w:t>
            </w:r>
          </w:p>
        </w:tc>
        <w:tc>
          <w:tcPr>
            <w:tcW w:w="2738" w:type="dxa"/>
            <w:vAlign w:val="center"/>
          </w:tcPr>
          <w:p w:rsidR="00917519" w:rsidRDefault="00A34FC9" w:rsidP="00DE65A5">
            <w:pPr>
              <w:pStyle w:val="TableParagraph"/>
              <w:spacing w:line="240" w:lineRule="auto"/>
              <w:rPr>
                <w:sz w:val="24"/>
              </w:rPr>
            </w:pPr>
            <w:r w:rsidRPr="00A34FC9">
              <w:rPr>
                <w:sz w:val="24"/>
              </w:rPr>
              <w:t>Education</w:t>
            </w:r>
          </w:p>
        </w:tc>
        <w:tc>
          <w:tcPr>
            <w:tcW w:w="6343" w:type="dxa"/>
            <w:vAlign w:val="center"/>
          </w:tcPr>
          <w:p w:rsidR="00917519" w:rsidRPr="0055349B" w:rsidRDefault="0055349B" w:rsidP="00DE65A5">
            <w:pPr>
              <w:pStyle w:val="NormalWeb"/>
              <w:ind w:left="88"/>
            </w:pPr>
            <w:r w:rsidRPr="0055349B">
              <w:t>Procedure followed by Trivedi (1963)</w:t>
            </w:r>
          </w:p>
        </w:tc>
      </w:tr>
      <w:tr w:rsidR="00917519" w:rsidRPr="0055349B" w:rsidTr="0079201E">
        <w:trPr>
          <w:gridAfter w:val="1"/>
          <w:wAfter w:w="22" w:type="dxa"/>
          <w:trHeight w:val="288"/>
        </w:trPr>
        <w:tc>
          <w:tcPr>
            <w:tcW w:w="1132" w:type="dxa"/>
            <w:vAlign w:val="center"/>
          </w:tcPr>
          <w:p w:rsidR="00917519" w:rsidRDefault="00917519" w:rsidP="00DE65A5">
            <w:pPr>
              <w:pStyle w:val="TableParagraph"/>
              <w:spacing w:line="240" w:lineRule="auto"/>
              <w:rPr>
                <w:sz w:val="24"/>
              </w:rPr>
            </w:pPr>
            <w:r>
              <w:rPr>
                <w:sz w:val="24"/>
              </w:rPr>
              <w:t>3</w:t>
            </w:r>
          </w:p>
        </w:tc>
        <w:tc>
          <w:tcPr>
            <w:tcW w:w="2738" w:type="dxa"/>
            <w:vAlign w:val="center"/>
          </w:tcPr>
          <w:p w:rsidR="00917519" w:rsidRDefault="00A34FC9" w:rsidP="00DE65A5">
            <w:pPr>
              <w:pStyle w:val="TableParagraph"/>
              <w:spacing w:line="240" w:lineRule="auto"/>
              <w:rPr>
                <w:sz w:val="24"/>
              </w:rPr>
            </w:pPr>
            <w:r w:rsidRPr="00A34FC9">
              <w:rPr>
                <w:sz w:val="24"/>
              </w:rPr>
              <w:t xml:space="preserve">Occupation </w:t>
            </w:r>
          </w:p>
        </w:tc>
        <w:tc>
          <w:tcPr>
            <w:tcW w:w="6343" w:type="dxa"/>
            <w:vAlign w:val="center"/>
          </w:tcPr>
          <w:p w:rsidR="00917519" w:rsidRPr="0055349B" w:rsidRDefault="00DE65A5" w:rsidP="00DE65A5">
            <w:pPr>
              <w:pStyle w:val="NormalWeb"/>
              <w:ind w:left="88"/>
            </w:pPr>
            <w:r>
              <w:t xml:space="preserve">Structure schedule will be </w:t>
            </w:r>
            <w:r w:rsidR="0055349B" w:rsidRPr="0055349B">
              <w:t>developed</w:t>
            </w:r>
          </w:p>
        </w:tc>
      </w:tr>
      <w:tr w:rsidR="00917519" w:rsidRPr="0055349B" w:rsidTr="0079201E">
        <w:trPr>
          <w:gridAfter w:val="1"/>
          <w:wAfter w:w="22" w:type="dxa"/>
          <w:trHeight w:val="288"/>
        </w:trPr>
        <w:tc>
          <w:tcPr>
            <w:tcW w:w="1132" w:type="dxa"/>
            <w:vAlign w:val="center"/>
          </w:tcPr>
          <w:p w:rsidR="00917519" w:rsidRDefault="00917519" w:rsidP="00DE65A5">
            <w:pPr>
              <w:pStyle w:val="TableParagraph"/>
              <w:spacing w:line="240" w:lineRule="auto"/>
              <w:rPr>
                <w:sz w:val="24"/>
              </w:rPr>
            </w:pPr>
            <w:r>
              <w:rPr>
                <w:sz w:val="24"/>
              </w:rPr>
              <w:t>4</w:t>
            </w:r>
          </w:p>
        </w:tc>
        <w:tc>
          <w:tcPr>
            <w:tcW w:w="2738" w:type="dxa"/>
            <w:vAlign w:val="center"/>
          </w:tcPr>
          <w:p w:rsidR="00917519" w:rsidRDefault="00A34FC9" w:rsidP="00DE65A5">
            <w:pPr>
              <w:pStyle w:val="TableParagraph"/>
              <w:spacing w:line="240" w:lineRule="auto"/>
              <w:rPr>
                <w:sz w:val="24"/>
              </w:rPr>
            </w:pPr>
            <w:r w:rsidRPr="00A34FC9">
              <w:rPr>
                <w:sz w:val="24"/>
              </w:rPr>
              <w:t>Family size</w:t>
            </w:r>
          </w:p>
        </w:tc>
        <w:tc>
          <w:tcPr>
            <w:tcW w:w="6343" w:type="dxa"/>
            <w:vAlign w:val="center"/>
          </w:tcPr>
          <w:p w:rsidR="00917519" w:rsidRPr="0055349B" w:rsidRDefault="00DE65A5" w:rsidP="00DE65A5">
            <w:pPr>
              <w:pStyle w:val="NormalWeb"/>
              <w:ind w:left="88"/>
            </w:pPr>
            <w:r>
              <w:t xml:space="preserve">Procedure followed </w:t>
            </w:r>
            <w:r w:rsidR="0055349B" w:rsidRPr="0055349B">
              <w:t xml:space="preserve">by </w:t>
            </w:r>
            <w:proofErr w:type="spellStart"/>
            <w:r w:rsidR="0055349B" w:rsidRPr="0055349B">
              <w:t>Hosamani</w:t>
            </w:r>
            <w:proofErr w:type="spellEnd"/>
            <w:r w:rsidR="0055349B" w:rsidRPr="0055349B">
              <w:t xml:space="preserve"> (1993)</w:t>
            </w:r>
          </w:p>
        </w:tc>
      </w:tr>
      <w:tr w:rsidR="005F6786" w:rsidTr="0079201E">
        <w:trPr>
          <w:trHeight w:val="288"/>
        </w:trPr>
        <w:tc>
          <w:tcPr>
            <w:tcW w:w="1132" w:type="dxa"/>
            <w:vAlign w:val="center"/>
          </w:tcPr>
          <w:p w:rsidR="005F6786" w:rsidRDefault="004313AD" w:rsidP="00DE65A5">
            <w:pPr>
              <w:pStyle w:val="TableParagraph"/>
              <w:spacing w:line="240" w:lineRule="auto"/>
              <w:rPr>
                <w:sz w:val="24"/>
              </w:rPr>
            </w:pPr>
            <w:r>
              <w:rPr>
                <w:sz w:val="24"/>
              </w:rPr>
              <w:t>5</w:t>
            </w:r>
          </w:p>
        </w:tc>
        <w:tc>
          <w:tcPr>
            <w:tcW w:w="2738" w:type="dxa"/>
            <w:vAlign w:val="center"/>
          </w:tcPr>
          <w:p w:rsidR="005F6786" w:rsidRPr="0055349B" w:rsidRDefault="00A34FC9" w:rsidP="00DE65A5">
            <w:pPr>
              <w:pStyle w:val="TableParagraph"/>
              <w:spacing w:line="240" w:lineRule="auto"/>
              <w:rPr>
                <w:sz w:val="24"/>
              </w:rPr>
            </w:pPr>
            <w:r w:rsidRPr="0055349B">
              <w:rPr>
                <w:sz w:val="24"/>
              </w:rPr>
              <w:t>Family type</w:t>
            </w:r>
          </w:p>
        </w:tc>
        <w:tc>
          <w:tcPr>
            <w:tcW w:w="6365" w:type="dxa"/>
            <w:gridSpan w:val="2"/>
            <w:vAlign w:val="center"/>
          </w:tcPr>
          <w:p w:rsidR="005F6786" w:rsidRPr="0055349B" w:rsidRDefault="0055349B" w:rsidP="00DE65A5">
            <w:pPr>
              <w:pStyle w:val="TableParagraph"/>
              <w:spacing w:line="240" w:lineRule="auto"/>
              <w:ind w:left="88"/>
              <w:rPr>
                <w:sz w:val="24"/>
              </w:rPr>
            </w:pPr>
            <w:r w:rsidRPr="0055349B">
              <w:rPr>
                <w:sz w:val="24"/>
              </w:rPr>
              <w:t xml:space="preserve">Procedure followed by </w:t>
            </w:r>
            <w:proofErr w:type="spellStart"/>
            <w:r w:rsidRPr="0055349B">
              <w:rPr>
                <w:sz w:val="24"/>
              </w:rPr>
              <w:t>Dhama</w:t>
            </w:r>
            <w:proofErr w:type="spellEnd"/>
            <w:r w:rsidRPr="0055349B">
              <w:rPr>
                <w:sz w:val="24"/>
              </w:rPr>
              <w:t xml:space="preserve"> and </w:t>
            </w:r>
            <w:proofErr w:type="spellStart"/>
            <w:r w:rsidRPr="0055349B">
              <w:rPr>
                <w:sz w:val="24"/>
              </w:rPr>
              <w:t>Bhatanagar</w:t>
            </w:r>
            <w:proofErr w:type="spellEnd"/>
            <w:r w:rsidRPr="0055349B">
              <w:rPr>
                <w:sz w:val="24"/>
              </w:rPr>
              <w:t xml:space="preserve"> (1980</w:t>
            </w:r>
            <w:r w:rsidR="00DE65A5">
              <w:rPr>
                <w:sz w:val="24"/>
              </w:rPr>
              <w:t>)</w:t>
            </w:r>
          </w:p>
        </w:tc>
      </w:tr>
      <w:tr w:rsidR="00917519" w:rsidTr="0079201E">
        <w:trPr>
          <w:trHeight w:val="288"/>
        </w:trPr>
        <w:tc>
          <w:tcPr>
            <w:tcW w:w="1132" w:type="dxa"/>
            <w:vAlign w:val="center"/>
          </w:tcPr>
          <w:p w:rsidR="00917519" w:rsidRDefault="00917519" w:rsidP="00DE65A5">
            <w:pPr>
              <w:pStyle w:val="TableParagraph"/>
              <w:spacing w:line="240" w:lineRule="auto"/>
              <w:rPr>
                <w:sz w:val="24"/>
              </w:rPr>
            </w:pPr>
            <w:r>
              <w:rPr>
                <w:sz w:val="24"/>
              </w:rPr>
              <w:t>6</w:t>
            </w:r>
          </w:p>
        </w:tc>
        <w:tc>
          <w:tcPr>
            <w:tcW w:w="2738" w:type="dxa"/>
            <w:vAlign w:val="center"/>
          </w:tcPr>
          <w:p w:rsidR="00917519" w:rsidRPr="0055349B" w:rsidRDefault="00A34FC9" w:rsidP="00DE65A5">
            <w:pPr>
              <w:pStyle w:val="TableParagraph"/>
              <w:spacing w:line="240" w:lineRule="auto"/>
              <w:rPr>
                <w:sz w:val="24"/>
              </w:rPr>
            </w:pPr>
            <w:r w:rsidRPr="0055349B">
              <w:rPr>
                <w:sz w:val="24"/>
              </w:rPr>
              <w:t>Land holding</w:t>
            </w:r>
          </w:p>
        </w:tc>
        <w:tc>
          <w:tcPr>
            <w:tcW w:w="6365" w:type="dxa"/>
            <w:gridSpan w:val="2"/>
            <w:vAlign w:val="center"/>
          </w:tcPr>
          <w:p w:rsidR="00917519" w:rsidRPr="0055349B" w:rsidRDefault="0055349B" w:rsidP="00DE65A5">
            <w:pPr>
              <w:pStyle w:val="NormalWeb"/>
              <w:ind w:left="88"/>
            </w:pPr>
            <w:r w:rsidRPr="0055349B">
              <w:t xml:space="preserve">Procedure followed by Karnataka </w:t>
            </w:r>
            <w:r w:rsidR="00DE65A5">
              <w:t>land reforms Act (1996)</w:t>
            </w:r>
          </w:p>
        </w:tc>
      </w:tr>
      <w:tr w:rsidR="00917519" w:rsidTr="0079201E">
        <w:trPr>
          <w:trHeight w:val="288"/>
        </w:trPr>
        <w:tc>
          <w:tcPr>
            <w:tcW w:w="1132" w:type="dxa"/>
            <w:vAlign w:val="center"/>
          </w:tcPr>
          <w:p w:rsidR="00917519" w:rsidRDefault="00917519" w:rsidP="00DE65A5">
            <w:pPr>
              <w:pStyle w:val="TableParagraph"/>
              <w:spacing w:line="240" w:lineRule="auto"/>
              <w:rPr>
                <w:sz w:val="24"/>
              </w:rPr>
            </w:pPr>
            <w:r>
              <w:rPr>
                <w:sz w:val="24"/>
              </w:rPr>
              <w:t>7</w:t>
            </w:r>
          </w:p>
        </w:tc>
        <w:tc>
          <w:tcPr>
            <w:tcW w:w="2738" w:type="dxa"/>
            <w:vAlign w:val="center"/>
          </w:tcPr>
          <w:p w:rsidR="00917519" w:rsidRPr="0055349B" w:rsidRDefault="00A34FC9" w:rsidP="00DE65A5">
            <w:pPr>
              <w:pStyle w:val="TableParagraph"/>
              <w:spacing w:line="240" w:lineRule="auto"/>
              <w:rPr>
                <w:sz w:val="24"/>
              </w:rPr>
            </w:pPr>
            <w:r w:rsidRPr="0055349B">
              <w:rPr>
                <w:sz w:val="24"/>
              </w:rPr>
              <w:t>Annual income</w:t>
            </w:r>
          </w:p>
        </w:tc>
        <w:tc>
          <w:tcPr>
            <w:tcW w:w="6365" w:type="dxa"/>
            <w:gridSpan w:val="2"/>
            <w:vAlign w:val="center"/>
          </w:tcPr>
          <w:p w:rsidR="00917519" w:rsidRPr="0055349B" w:rsidRDefault="0055349B" w:rsidP="00DE65A5">
            <w:pPr>
              <w:pStyle w:val="NormalWeb"/>
              <w:spacing w:before="0" w:beforeAutospacing="0" w:after="0" w:afterAutospacing="0"/>
              <w:ind w:left="88"/>
            </w:pPr>
            <w:r w:rsidRPr="0055349B">
              <w:t xml:space="preserve">Procedure followed by </w:t>
            </w:r>
            <w:proofErr w:type="spellStart"/>
            <w:r w:rsidRPr="0055349B">
              <w:t>Hanchinal</w:t>
            </w:r>
            <w:proofErr w:type="spellEnd"/>
            <w:r w:rsidRPr="0055349B">
              <w:t xml:space="preserve"> (1999) with slight modifications</w:t>
            </w:r>
          </w:p>
        </w:tc>
      </w:tr>
      <w:tr w:rsidR="00917519" w:rsidTr="0079201E">
        <w:trPr>
          <w:trHeight w:val="288"/>
        </w:trPr>
        <w:tc>
          <w:tcPr>
            <w:tcW w:w="1132" w:type="dxa"/>
            <w:vAlign w:val="center"/>
          </w:tcPr>
          <w:p w:rsidR="00917519" w:rsidRDefault="00917519" w:rsidP="00DE65A5">
            <w:pPr>
              <w:pStyle w:val="TableParagraph"/>
              <w:spacing w:line="240" w:lineRule="auto"/>
              <w:rPr>
                <w:sz w:val="24"/>
              </w:rPr>
            </w:pPr>
            <w:r>
              <w:rPr>
                <w:sz w:val="24"/>
              </w:rPr>
              <w:t>8</w:t>
            </w:r>
          </w:p>
        </w:tc>
        <w:tc>
          <w:tcPr>
            <w:tcW w:w="2738" w:type="dxa"/>
            <w:vAlign w:val="center"/>
          </w:tcPr>
          <w:p w:rsidR="00917519" w:rsidRPr="0055349B" w:rsidRDefault="00A34FC9" w:rsidP="00DE65A5">
            <w:pPr>
              <w:pStyle w:val="TableParagraph"/>
              <w:spacing w:line="240" w:lineRule="auto"/>
              <w:rPr>
                <w:sz w:val="24"/>
              </w:rPr>
            </w:pPr>
            <w:r w:rsidRPr="0055349B">
              <w:rPr>
                <w:sz w:val="24"/>
              </w:rPr>
              <w:t xml:space="preserve">Social participation </w:t>
            </w:r>
          </w:p>
        </w:tc>
        <w:tc>
          <w:tcPr>
            <w:tcW w:w="6365" w:type="dxa"/>
            <w:gridSpan w:val="2"/>
            <w:vAlign w:val="center"/>
          </w:tcPr>
          <w:p w:rsidR="00917519" w:rsidRPr="0055349B" w:rsidRDefault="0055349B" w:rsidP="00DE65A5">
            <w:pPr>
              <w:pStyle w:val="NormalWeb"/>
              <w:ind w:left="88"/>
            </w:pPr>
            <w:r w:rsidRPr="0055349B">
              <w:t xml:space="preserve">Procedure adopted by </w:t>
            </w:r>
            <w:proofErr w:type="spellStart"/>
            <w:r w:rsidRPr="0055349B">
              <w:t>Saravanakumar</w:t>
            </w:r>
            <w:proofErr w:type="spellEnd"/>
            <w:r w:rsidRPr="0055349B">
              <w:t xml:space="preserve"> (1996) with slight modifications.</w:t>
            </w:r>
          </w:p>
        </w:tc>
      </w:tr>
      <w:tr w:rsidR="00917519" w:rsidTr="0079201E">
        <w:trPr>
          <w:trHeight w:val="288"/>
        </w:trPr>
        <w:tc>
          <w:tcPr>
            <w:tcW w:w="1132" w:type="dxa"/>
            <w:vAlign w:val="center"/>
          </w:tcPr>
          <w:p w:rsidR="00917519" w:rsidRDefault="00917519" w:rsidP="00DE65A5">
            <w:pPr>
              <w:pStyle w:val="TableParagraph"/>
              <w:spacing w:line="240" w:lineRule="auto"/>
              <w:rPr>
                <w:sz w:val="24"/>
              </w:rPr>
            </w:pPr>
            <w:r>
              <w:rPr>
                <w:sz w:val="24"/>
              </w:rPr>
              <w:t>9</w:t>
            </w:r>
          </w:p>
        </w:tc>
        <w:tc>
          <w:tcPr>
            <w:tcW w:w="2738" w:type="dxa"/>
            <w:vAlign w:val="center"/>
          </w:tcPr>
          <w:p w:rsidR="00917519" w:rsidRPr="0055349B" w:rsidRDefault="00A34FC9" w:rsidP="00DE65A5">
            <w:pPr>
              <w:pStyle w:val="TableParagraph"/>
              <w:spacing w:line="240" w:lineRule="auto"/>
              <w:rPr>
                <w:sz w:val="24"/>
              </w:rPr>
            </w:pPr>
            <w:r w:rsidRPr="0055349B">
              <w:rPr>
                <w:sz w:val="24"/>
              </w:rPr>
              <w:t xml:space="preserve">Extension  participation </w:t>
            </w:r>
          </w:p>
        </w:tc>
        <w:tc>
          <w:tcPr>
            <w:tcW w:w="6365" w:type="dxa"/>
            <w:gridSpan w:val="2"/>
            <w:vAlign w:val="center"/>
          </w:tcPr>
          <w:p w:rsidR="00917519" w:rsidRPr="0055349B" w:rsidRDefault="0055349B" w:rsidP="00DE65A5">
            <w:pPr>
              <w:pStyle w:val="NormalWeb"/>
              <w:ind w:left="88"/>
            </w:pPr>
            <w:r w:rsidRPr="0055349B">
              <w:t xml:space="preserve">Procedure followed by </w:t>
            </w:r>
            <w:proofErr w:type="spellStart"/>
            <w:r w:rsidRPr="0055349B">
              <w:t>Biradar</w:t>
            </w:r>
            <w:proofErr w:type="spellEnd"/>
            <w:r w:rsidRPr="0055349B">
              <w:t xml:space="preserve"> (1997) with suitable modifications.</w:t>
            </w:r>
          </w:p>
        </w:tc>
      </w:tr>
      <w:tr w:rsidR="00917519" w:rsidTr="0079201E">
        <w:trPr>
          <w:trHeight w:val="288"/>
        </w:trPr>
        <w:tc>
          <w:tcPr>
            <w:tcW w:w="1132" w:type="dxa"/>
            <w:vAlign w:val="center"/>
          </w:tcPr>
          <w:p w:rsidR="00917519" w:rsidRDefault="00917519" w:rsidP="00DE65A5">
            <w:pPr>
              <w:pStyle w:val="TableParagraph"/>
              <w:spacing w:line="240" w:lineRule="auto"/>
              <w:rPr>
                <w:sz w:val="24"/>
              </w:rPr>
            </w:pPr>
            <w:r>
              <w:rPr>
                <w:sz w:val="24"/>
              </w:rPr>
              <w:t>10</w:t>
            </w:r>
          </w:p>
        </w:tc>
        <w:tc>
          <w:tcPr>
            <w:tcW w:w="2738" w:type="dxa"/>
            <w:vAlign w:val="center"/>
          </w:tcPr>
          <w:p w:rsidR="00917519" w:rsidRPr="0055349B" w:rsidRDefault="00A34FC9" w:rsidP="00DE65A5">
            <w:pPr>
              <w:pStyle w:val="TableParagraph"/>
              <w:spacing w:line="240" w:lineRule="auto"/>
              <w:rPr>
                <w:sz w:val="24"/>
              </w:rPr>
            </w:pPr>
            <w:r w:rsidRPr="0055349B">
              <w:rPr>
                <w:sz w:val="24"/>
              </w:rPr>
              <w:t>Value orientation</w:t>
            </w:r>
          </w:p>
        </w:tc>
        <w:tc>
          <w:tcPr>
            <w:tcW w:w="6365" w:type="dxa"/>
            <w:gridSpan w:val="2"/>
            <w:vAlign w:val="center"/>
          </w:tcPr>
          <w:p w:rsidR="00917519" w:rsidRPr="0055349B" w:rsidRDefault="0055349B" w:rsidP="00DE65A5">
            <w:pPr>
              <w:pStyle w:val="NormalWeb"/>
              <w:ind w:left="86"/>
            </w:pPr>
            <w:r w:rsidRPr="0055349B">
              <w:t>Procedure adopted by Alexander (1982) with suitable modifications.</w:t>
            </w:r>
          </w:p>
        </w:tc>
      </w:tr>
      <w:tr w:rsidR="00917519" w:rsidTr="0079201E">
        <w:trPr>
          <w:trHeight w:val="288"/>
        </w:trPr>
        <w:tc>
          <w:tcPr>
            <w:tcW w:w="1132" w:type="dxa"/>
            <w:vAlign w:val="center"/>
          </w:tcPr>
          <w:p w:rsidR="00917519" w:rsidRDefault="00917519" w:rsidP="00DE65A5">
            <w:pPr>
              <w:pStyle w:val="TableParagraph"/>
              <w:spacing w:line="240" w:lineRule="auto"/>
              <w:rPr>
                <w:sz w:val="24"/>
              </w:rPr>
            </w:pPr>
            <w:r>
              <w:rPr>
                <w:sz w:val="24"/>
              </w:rPr>
              <w:t>11</w:t>
            </w:r>
          </w:p>
        </w:tc>
        <w:tc>
          <w:tcPr>
            <w:tcW w:w="2738" w:type="dxa"/>
            <w:vAlign w:val="center"/>
          </w:tcPr>
          <w:p w:rsidR="00917519" w:rsidRPr="0055349B" w:rsidRDefault="00A34FC9" w:rsidP="00DE65A5">
            <w:pPr>
              <w:pStyle w:val="TableParagraph"/>
              <w:spacing w:line="240" w:lineRule="auto"/>
              <w:rPr>
                <w:sz w:val="24"/>
              </w:rPr>
            </w:pPr>
            <w:r w:rsidRPr="0055349B">
              <w:rPr>
                <w:sz w:val="24"/>
              </w:rPr>
              <w:t>Self-reliance</w:t>
            </w:r>
          </w:p>
        </w:tc>
        <w:tc>
          <w:tcPr>
            <w:tcW w:w="6365" w:type="dxa"/>
            <w:gridSpan w:val="2"/>
            <w:vAlign w:val="center"/>
          </w:tcPr>
          <w:p w:rsidR="00917519" w:rsidRPr="0055349B" w:rsidRDefault="0055349B" w:rsidP="00DE65A5">
            <w:pPr>
              <w:pStyle w:val="NormalWeb"/>
              <w:ind w:left="88"/>
            </w:pPr>
            <w:r w:rsidRPr="0055349B">
              <w:rPr>
                <w:lang w:val="en-IN"/>
              </w:rPr>
              <w:t xml:space="preserve">Procedure </w:t>
            </w:r>
            <w:r w:rsidRPr="0055349B">
              <w:t>followed by Prasad (1983)</w:t>
            </w:r>
          </w:p>
        </w:tc>
      </w:tr>
      <w:tr w:rsidR="00917519" w:rsidTr="0079201E">
        <w:trPr>
          <w:trHeight w:val="288"/>
        </w:trPr>
        <w:tc>
          <w:tcPr>
            <w:tcW w:w="1132" w:type="dxa"/>
            <w:vAlign w:val="center"/>
          </w:tcPr>
          <w:p w:rsidR="00917519" w:rsidRDefault="00917519" w:rsidP="00DE65A5">
            <w:pPr>
              <w:pStyle w:val="TableParagraph"/>
              <w:spacing w:line="240" w:lineRule="auto"/>
              <w:rPr>
                <w:sz w:val="24"/>
              </w:rPr>
            </w:pPr>
            <w:r>
              <w:rPr>
                <w:sz w:val="24"/>
              </w:rPr>
              <w:t>12</w:t>
            </w:r>
          </w:p>
        </w:tc>
        <w:tc>
          <w:tcPr>
            <w:tcW w:w="2738" w:type="dxa"/>
            <w:vAlign w:val="center"/>
          </w:tcPr>
          <w:p w:rsidR="00917519" w:rsidRPr="0055349B" w:rsidRDefault="009D5C08" w:rsidP="00DE65A5">
            <w:pPr>
              <w:pStyle w:val="TableParagraph"/>
              <w:spacing w:line="240" w:lineRule="auto"/>
              <w:rPr>
                <w:sz w:val="24"/>
              </w:rPr>
            </w:pPr>
            <w:r w:rsidRPr="0055349B">
              <w:rPr>
                <w:sz w:val="24"/>
              </w:rPr>
              <w:t>Cosmo politeness</w:t>
            </w:r>
          </w:p>
        </w:tc>
        <w:tc>
          <w:tcPr>
            <w:tcW w:w="6365" w:type="dxa"/>
            <w:gridSpan w:val="2"/>
            <w:vAlign w:val="center"/>
          </w:tcPr>
          <w:p w:rsidR="00917519" w:rsidRPr="0055349B" w:rsidRDefault="0055349B" w:rsidP="00DE65A5">
            <w:pPr>
              <w:pStyle w:val="NormalWeb"/>
              <w:ind w:left="88"/>
            </w:pPr>
            <w:r w:rsidRPr="0055349B">
              <w:t>Procedure used by Desai (1981)</w:t>
            </w:r>
          </w:p>
        </w:tc>
      </w:tr>
      <w:tr w:rsidR="00917519" w:rsidTr="0079201E">
        <w:trPr>
          <w:trHeight w:val="288"/>
        </w:trPr>
        <w:tc>
          <w:tcPr>
            <w:tcW w:w="1132" w:type="dxa"/>
            <w:vAlign w:val="center"/>
          </w:tcPr>
          <w:p w:rsidR="00917519" w:rsidRDefault="00917519" w:rsidP="00DE65A5">
            <w:pPr>
              <w:pStyle w:val="TableParagraph"/>
              <w:spacing w:line="240" w:lineRule="auto"/>
              <w:rPr>
                <w:sz w:val="24"/>
              </w:rPr>
            </w:pPr>
            <w:r>
              <w:rPr>
                <w:sz w:val="24"/>
              </w:rPr>
              <w:t>13</w:t>
            </w:r>
          </w:p>
        </w:tc>
        <w:tc>
          <w:tcPr>
            <w:tcW w:w="2738" w:type="dxa"/>
            <w:vAlign w:val="center"/>
          </w:tcPr>
          <w:p w:rsidR="00917519" w:rsidRPr="0055349B" w:rsidRDefault="0055349B" w:rsidP="00DE65A5">
            <w:pPr>
              <w:pStyle w:val="TableParagraph"/>
              <w:spacing w:line="240" w:lineRule="auto"/>
              <w:rPr>
                <w:sz w:val="24"/>
              </w:rPr>
            </w:pPr>
            <w:r w:rsidRPr="0055349B">
              <w:rPr>
                <w:sz w:val="24"/>
              </w:rPr>
              <w:t xml:space="preserve">Deferred gratification </w:t>
            </w:r>
          </w:p>
        </w:tc>
        <w:tc>
          <w:tcPr>
            <w:tcW w:w="6365" w:type="dxa"/>
            <w:gridSpan w:val="2"/>
            <w:vAlign w:val="center"/>
          </w:tcPr>
          <w:p w:rsidR="00917519" w:rsidRPr="0055349B" w:rsidRDefault="0055349B" w:rsidP="00DE65A5">
            <w:pPr>
              <w:pStyle w:val="NormalWeb"/>
              <w:ind w:left="88"/>
            </w:pPr>
            <w:r w:rsidRPr="0055349B">
              <w:t xml:space="preserve">Scale developed by </w:t>
            </w:r>
            <w:proofErr w:type="spellStart"/>
            <w:r w:rsidRPr="0055349B">
              <w:t>Ramegowda</w:t>
            </w:r>
            <w:proofErr w:type="spellEnd"/>
            <w:r w:rsidRPr="0055349B">
              <w:t xml:space="preserve"> (1991)</w:t>
            </w:r>
          </w:p>
        </w:tc>
      </w:tr>
    </w:tbl>
    <w:p w:rsidR="00DE65A5" w:rsidRDefault="00DE65A5" w:rsidP="00375F1E">
      <w:pPr>
        <w:spacing w:line="276" w:lineRule="auto"/>
        <w:rPr>
          <w:b/>
          <w:sz w:val="24"/>
        </w:rPr>
      </w:pPr>
    </w:p>
    <w:p w:rsidR="005F6786" w:rsidRDefault="004313AD" w:rsidP="00DE65A5">
      <w:pPr>
        <w:spacing w:line="360" w:lineRule="auto"/>
        <w:rPr>
          <w:sz w:val="24"/>
        </w:rPr>
      </w:pPr>
      <w:r>
        <w:rPr>
          <w:b/>
          <w:sz w:val="24"/>
        </w:rPr>
        <w:t>Research</w:t>
      </w:r>
      <w:r>
        <w:rPr>
          <w:b/>
          <w:spacing w:val="-2"/>
          <w:sz w:val="24"/>
        </w:rPr>
        <w:t xml:space="preserve"> </w:t>
      </w:r>
      <w:r>
        <w:rPr>
          <w:b/>
          <w:sz w:val="24"/>
        </w:rPr>
        <w:t>design:</w:t>
      </w:r>
      <w:r>
        <w:rPr>
          <w:b/>
          <w:spacing w:val="-1"/>
          <w:sz w:val="24"/>
        </w:rPr>
        <w:t xml:space="preserve"> </w:t>
      </w:r>
      <w:r>
        <w:rPr>
          <w:sz w:val="24"/>
        </w:rPr>
        <w:t>Ex-post</w:t>
      </w:r>
      <w:r>
        <w:rPr>
          <w:spacing w:val="-2"/>
          <w:sz w:val="24"/>
        </w:rPr>
        <w:t xml:space="preserve"> </w:t>
      </w:r>
      <w:r>
        <w:rPr>
          <w:sz w:val="24"/>
        </w:rPr>
        <w:t>facto</w:t>
      </w:r>
      <w:r>
        <w:rPr>
          <w:spacing w:val="-1"/>
          <w:sz w:val="24"/>
        </w:rPr>
        <w:t xml:space="preserve"> </w:t>
      </w:r>
      <w:r>
        <w:rPr>
          <w:sz w:val="24"/>
        </w:rPr>
        <w:t>research</w:t>
      </w:r>
      <w:r>
        <w:rPr>
          <w:spacing w:val="-2"/>
          <w:sz w:val="24"/>
        </w:rPr>
        <w:t xml:space="preserve"> </w:t>
      </w:r>
      <w:r>
        <w:rPr>
          <w:sz w:val="24"/>
        </w:rPr>
        <w:t>design</w:t>
      </w:r>
      <w:r>
        <w:rPr>
          <w:spacing w:val="2"/>
          <w:sz w:val="24"/>
        </w:rPr>
        <w:t xml:space="preserve"> </w:t>
      </w:r>
      <w:r>
        <w:rPr>
          <w:sz w:val="24"/>
        </w:rPr>
        <w:t>will</w:t>
      </w:r>
      <w:r>
        <w:rPr>
          <w:spacing w:val="-2"/>
          <w:sz w:val="24"/>
        </w:rPr>
        <w:t xml:space="preserve"> </w:t>
      </w:r>
      <w:r>
        <w:rPr>
          <w:sz w:val="24"/>
        </w:rPr>
        <w:t>be</w:t>
      </w:r>
      <w:r>
        <w:rPr>
          <w:spacing w:val="-2"/>
          <w:sz w:val="24"/>
        </w:rPr>
        <w:t xml:space="preserve"> </w:t>
      </w:r>
      <w:r w:rsidR="00B75239">
        <w:rPr>
          <w:sz w:val="24"/>
        </w:rPr>
        <w:t>employed</w:t>
      </w:r>
      <w:r w:rsidR="00CA19AC">
        <w:rPr>
          <w:sz w:val="24"/>
        </w:rPr>
        <w:t>.</w:t>
      </w:r>
    </w:p>
    <w:p w:rsidR="00DE65A5" w:rsidRDefault="00DE65A5" w:rsidP="00DE65A5">
      <w:pPr>
        <w:pStyle w:val="BodyText"/>
        <w:spacing w:line="360" w:lineRule="auto"/>
        <w:jc w:val="both"/>
        <w:rPr>
          <w:b/>
        </w:rPr>
      </w:pPr>
    </w:p>
    <w:p w:rsidR="005F6786" w:rsidRDefault="004313AD" w:rsidP="00DE65A5">
      <w:pPr>
        <w:pStyle w:val="BodyText"/>
        <w:spacing w:line="360" w:lineRule="auto"/>
        <w:jc w:val="both"/>
      </w:pPr>
      <w:r>
        <w:rPr>
          <w:b/>
        </w:rPr>
        <w:t>Collection</w:t>
      </w:r>
      <w:r>
        <w:rPr>
          <w:b/>
          <w:spacing w:val="20"/>
        </w:rPr>
        <w:t xml:space="preserve"> </w:t>
      </w:r>
      <w:r>
        <w:rPr>
          <w:b/>
        </w:rPr>
        <w:t>of</w:t>
      </w:r>
      <w:r>
        <w:rPr>
          <w:b/>
          <w:spacing w:val="21"/>
        </w:rPr>
        <w:t xml:space="preserve"> </w:t>
      </w:r>
      <w:r>
        <w:rPr>
          <w:b/>
        </w:rPr>
        <w:t>data:</w:t>
      </w:r>
      <w:r>
        <w:rPr>
          <w:b/>
          <w:spacing w:val="23"/>
        </w:rPr>
        <w:t xml:space="preserve"> </w:t>
      </w:r>
      <w:r>
        <w:t>Data</w:t>
      </w:r>
      <w:r>
        <w:rPr>
          <w:spacing w:val="19"/>
        </w:rPr>
        <w:t xml:space="preserve"> </w:t>
      </w:r>
      <w:r>
        <w:t>will</w:t>
      </w:r>
      <w:r>
        <w:rPr>
          <w:spacing w:val="20"/>
        </w:rPr>
        <w:t xml:space="preserve"> </w:t>
      </w:r>
      <w:r>
        <w:t>be</w:t>
      </w:r>
      <w:r>
        <w:rPr>
          <w:spacing w:val="21"/>
        </w:rPr>
        <w:t xml:space="preserve"> </w:t>
      </w:r>
      <w:r>
        <w:t>collected</w:t>
      </w:r>
      <w:r>
        <w:rPr>
          <w:spacing w:val="19"/>
        </w:rPr>
        <w:t xml:space="preserve"> </w:t>
      </w:r>
      <w:r>
        <w:t>using</w:t>
      </w:r>
      <w:r>
        <w:rPr>
          <w:spacing w:val="18"/>
        </w:rPr>
        <w:t xml:space="preserve"> </w:t>
      </w:r>
      <w:r>
        <w:t>pre-tested</w:t>
      </w:r>
      <w:r>
        <w:rPr>
          <w:spacing w:val="22"/>
        </w:rPr>
        <w:t xml:space="preserve"> </w:t>
      </w:r>
      <w:r>
        <w:t>interview</w:t>
      </w:r>
      <w:r>
        <w:rPr>
          <w:spacing w:val="19"/>
        </w:rPr>
        <w:t xml:space="preserve"> </w:t>
      </w:r>
      <w:r>
        <w:t>schedule</w:t>
      </w:r>
      <w:r>
        <w:rPr>
          <w:spacing w:val="19"/>
        </w:rPr>
        <w:t xml:space="preserve"> </w:t>
      </w:r>
      <w:r>
        <w:t>by</w:t>
      </w:r>
      <w:r>
        <w:rPr>
          <w:spacing w:val="15"/>
        </w:rPr>
        <w:t xml:space="preserve"> </w:t>
      </w:r>
      <w:r w:rsidR="00367FB7">
        <w:t>personal interview</w:t>
      </w:r>
      <w:r w:rsidR="00375F1E">
        <w:t xml:space="preserve"> </w:t>
      </w:r>
      <w:r w:rsidR="00367FB7">
        <w:t>method.</w:t>
      </w:r>
    </w:p>
    <w:p w:rsidR="00DE65A5" w:rsidRDefault="00DE65A5" w:rsidP="00DE65A5">
      <w:pPr>
        <w:pStyle w:val="BodyText"/>
        <w:spacing w:line="360" w:lineRule="auto"/>
        <w:rPr>
          <w:b/>
        </w:rPr>
      </w:pPr>
    </w:p>
    <w:p w:rsidR="005F6786" w:rsidRDefault="004313AD" w:rsidP="00DE65A5">
      <w:pPr>
        <w:pStyle w:val="BodyText"/>
        <w:spacing w:line="360" w:lineRule="auto"/>
      </w:pPr>
      <w:r>
        <w:rPr>
          <w:b/>
        </w:rPr>
        <w:t>Statistical</w:t>
      </w:r>
      <w:r>
        <w:rPr>
          <w:b/>
          <w:spacing w:val="17"/>
        </w:rPr>
        <w:t xml:space="preserve"> </w:t>
      </w:r>
      <w:r>
        <w:rPr>
          <w:b/>
        </w:rPr>
        <w:t>tools:</w:t>
      </w:r>
      <w:r>
        <w:rPr>
          <w:b/>
          <w:spacing w:val="17"/>
        </w:rPr>
        <w:t xml:space="preserve"> </w:t>
      </w:r>
      <w:r>
        <w:t>Most</w:t>
      </w:r>
      <w:r>
        <w:rPr>
          <w:spacing w:val="17"/>
        </w:rPr>
        <w:t xml:space="preserve"> </w:t>
      </w:r>
      <w:r>
        <w:t>appropriate</w:t>
      </w:r>
      <w:r>
        <w:rPr>
          <w:spacing w:val="16"/>
        </w:rPr>
        <w:t xml:space="preserve"> </w:t>
      </w:r>
      <w:r>
        <w:t>and</w:t>
      </w:r>
      <w:r>
        <w:rPr>
          <w:spacing w:val="16"/>
        </w:rPr>
        <w:t xml:space="preserve"> </w:t>
      </w:r>
      <w:r>
        <w:t>suitable</w:t>
      </w:r>
      <w:r>
        <w:rPr>
          <w:spacing w:val="16"/>
        </w:rPr>
        <w:t xml:space="preserve"> </w:t>
      </w:r>
      <w:r>
        <w:t>statistical</w:t>
      </w:r>
      <w:r>
        <w:rPr>
          <w:spacing w:val="17"/>
        </w:rPr>
        <w:t xml:space="preserve"> </w:t>
      </w:r>
      <w:r>
        <w:t>tools</w:t>
      </w:r>
      <w:r>
        <w:rPr>
          <w:spacing w:val="17"/>
        </w:rPr>
        <w:t xml:space="preserve"> </w:t>
      </w:r>
      <w:r>
        <w:t>like</w:t>
      </w:r>
      <w:r>
        <w:rPr>
          <w:spacing w:val="17"/>
        </w:rPr>
        <w:t xml:space="preserve"> </w:t>
      </w:r>
      <w:r>
        <w:t>Mean,</w:t>
      </w:r>
      <w:r>
        <w:rPr>
          <w:spacing w:val="16"/>
        </w:rPr>
        <w:t xml:space="preserve"> </w:t>
      </w:r>
      <w:r>
        <w:t>Frequency,</w:t>
      </w:r>
      <w:r>
        <w:rPr>
          <w:spacing w:val="16"/>
        </w:rPr>
        <w:t xml:space="preserve"> </w:t>
      </w:r>
      <w:r>
        <w:t>Percentage,</w:t>
      </w:r>
      <w:r>
        <w:rPr>
          <w:spacing w:val="-57"/>
        </w:rPr>
        <w:t xml:space="preserve"> </w:t>
      </w:r>
      <w:r>
        <w:t>Standard</w:t>
      </w:r>
      <w:r>
        <w:rPr>
          <w:spacing w:val="-1"/>
        </w:rPr>
        <w:t xml:space="preserve"> </w:t>
      </w:r>
      <w:r>
        <w:t>Deviation,</w:t>
      </w:r>
      <w:r w:rsidR="009D5C08">
        <w:t xml:space="preserve"> Chi-</w:t>
      </w:r>
      <w:r w:rsidR="0055349B">
        <w:t>square test</w:t>
      </w:r>
      <w:r>
        <w:t xml:space="preserve"> and other</w:t>
      </w:r>
      <w:r>
        <w:rPr>
          <w:spacing w:val="-1"/>
        </w:rPr>
        <w:t xml:space="preserve"> </w:t>
      </w:r>
      <w:r>
        <w:t>tests will be</w:t>
      </w:r>
      <w:r>
        <w:rPr>
          <w:spacing w:val="-2"/>
        </w:rPr>
        <w:t xml:space="preserve"> </w:t>
      </w:r>
      <w:r>
        <w:t>employed</w:t>
      </w:r>
      <w:r>
        <w:rPr>
          <w:spacing w:val="2"/>
        </w:rPr>
        <w:t xml:space="preserve"> </w:t>
      </w:r>
      <w:r>
        <w:t>for</w:t>
      </w:r>
      <w:r>
        <w:rPr>
          <w:spacing w:val="-2"/>
        </w:rPr>
        <w:t xml:space="preserve"> </w:t>
      </w:r>
      <w:r>
        <w:t>data</w:t>
      </w:r>
      <w:r>
        <w:rPr>
          <w:spacing w:val="-1"/>
        </w:rPr>
        <w:t xml:space="preserve"> </w:t>
      </w:r>
      <w:r>
        <w:t>analysis.</w:t>
      </w:r>
    </w:p>
    <w:sectPr w:rsidR="005F6786" w:rsidSect="00162E8E">
      <w:pgSz w:w="11910" w:h="16840" w:code="9"/>
      <w:pgMar w:top="720" w:right="936" w:bottom="720" w:left="936" w:header="720" w:footer="720" w:gutter="0"/>
      <w:pgBorders w:offsetFrom="page">
        <w:top w:val="double" w:sz="4" w:space="24" w:color="auto"/>
        <w:left w:val="double" w:sz="4" w:space="24" w:color="auto"/>
        <w:bottom w:val="double" w:sz="4" w:space="24" w:color="auto"/>
        <w:right w:val="doub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144FC"/>
    <w:multiLevelType w:val="hybridMultilevel"/>
    <w:tmpl w:val="6D024F80"/>
    <w:lvl w:ilvl="0" w:tplc="4984C6B6">
      <w:start w:val="1"/>
      <w:numFmt w:val="decimal"/>
      <w:lvlText w:val="%1."/>
      <w:lvlJc w:val="left"/>
      <w:pPr>
        <w:ind w:left="1180" w:hanging="360"/>
      </w:pPr>
      <w:rPr>
        <w:rFonts w:ascii="Times New Roman" w:eastAsia="Times New Roman" w:hAnsi="Times New Roman" w:cs="Times New Roman" w:hint="default"/>
        <w:w w:val="100"/>
        <w:sz w:val="24"/>
        <w:szCs w:val="24"/>
        <w:lang w:val="en-US" w:eastAsia="en-US" w:bidi="ar-SA"/>
      </w:rPr>
    </w:lvl>
    <w:lvl w:ilvl="1" w:tplc="B39E2186">
      <w:numFmt w:val="bullet"/>
      <w:lvlText w:val="•"/>
      <w:lvlJc w:val="left"/>
      <w:pPr>
        <w:ind w:left="2054" w:hanging="360"/>
      </w:pPr>
      <w:rPr>
        <w:rFonts w:hint="default"/>
        <w:lang w:val="en-US" w:eastAsia="en-US" w:bidi="ar-SA"/>
      </w:rPr>
    </w:lvl>
    <w:lvl w:ilvl="2" w:tplc="799253B2">
      <w:numFmt w:val="bullet"/>
      <w:lvlText w:val="•"/>
      <w:lvlJc w:val="left"/>
      <w:pPr>
        <w:ind w:left="2929" w:hanging="360"/>
      </w:pPr>
      <w:rPr>
        <w:rFonts w:hint="default"/>
        <w:lang w:val="en-US" w:eastAsia="en-US" w:bidi="ar-SA"/>
      </w:rPr>
    </w:lvl>
    <w:lvl w:ilvl="3" w:tplc="5554F26A">
      <w:numFmt w:val="bullet"/>
      <w:lvlText w:val="•"/>
      <w:lvlJc w:val="left"/>
      <w:pPr>
        <w:ind w:left="3803" w:hanging="360"/>
      </w:pPr>
      <w:rPr>
        <w:rFonts w:hint="default"/>
        <w:lang w:val="en-US" w:eastAsia="en-US" w:bidi="ar-SA"/>
      </w:rPr>
    </w:lvl>
    <w:lvl w:ilvl="4" w:tplc="87FAE7B4">
      <w:numFmt w:val="bullet"/>
      <w:lvlText w:val="•"/>
      <w:lvlJc w:val="left"/>
      <w:pPr>
        <w:ind w:left="4678" w:hanging="360"/>
      </w:pPr>
      <w:rPr>
        <w:rFonts w:hint="default"/>
        <w:lang w:val="en-US" w:eastAsia="en-US" w:bidi="ar-SA"/>
      </w:rPr>
    </w:lvl>
    <w:lvl w:ilvl="5" w:tplc="7FECFB64">
      <w:numFmt w:val="bullet"/>
      <w:lvlText w:val="•"/>
      <w:lvlJc w:val="left"/>
      <w:pPr>
        <w:ind w:left="5553" w:hanging="360"/>
      </w:pPr>
      <w:rPr>
        <w:rFonts w:hint="default"/>
        <w:lang w:val="en-US" w:eastAsia="en-US" w:bidi="ar-SA"/>
      </w:rPr>
    </w:lvl>
    <w:lvl w:ilvl="6" w:tplc="EF3A1EFC">
      <w:numFmt w:val="bullet"/>
      <w:lvlText w:val="•"/>
      <w:lvlJc w:val="left"/>
      <w:pPr>
        <w:ind w:left="6427" w:hanging="360"/>
      </w:pPr>
      <w:rPr>
        <w:rFonts w:hint="default"/>
        <w:lang w:val="en-US" w:eastAsia="en-US" w:bidi="ar-SA"/>
      </w:rPr>
    </w:lvl>
    <w:lvl w:ilvl="7" w:tplc="11F2B948">
      <w:numFmt w:val="bullet"/>
      <w:lvlText w:val="•"/>
      <w:lvlJc w:val="left"/>
      <w:pPr>
        <w:ind w:left="7302" w:hanging="360"/>
      </w:pPr>
      <w:rPr>
        <w:rFonts w:hint="default"/>
        <w:lang w:val="en-US" w:eastAsia="en-US" w:bidi="ar-SA"/>
      </w:rPr>
    </w:lvl>
    <w:lvl w:ilvl="8" w:tplc="6E5661F2">
      <w:numFmt w:val="bullet"/>
      <w:lvlText w:val="•"/>
      <w:lvlJc w:val="left"/>
      <w:pPr>
        <w:ind w:left="8177" w:hanging="360"/>
      </w:pPr>
      <w:rPr>
        <w:rFonts w:hint="default"/>
        <w:lang w:val="en-US" w:eastAsia="en-US" w:bidi="ar-SA"/>
      </w:rPr>
    </w:lvl>
  </w:abstractNum>
  <w:abstractNum w:abstractNumId="1" w15:restartNumberingAfterBreak="0">
    <w:nsid w:val="4C28547C"/>
    <w:multiLevelType w:val="hybridMultilevel"/>
    <w:tmpl w:val="D7789DAA"/>
    <w:lvl w:ilvl="0" w:tplc="04090019">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 w15:restartNumberingAfterBreak="0">
    <w:nsid w:val="6A8B12D0"/>
    <w:multiLevelType w:val="hybridMultilevel"/>
    <w:tmpl w:val="B9220008"/>
    <w:lvl w:ilvl="0" w:tplc="907EAB40">
      <w:start w:val="1"/>
      <w:numFmt w:val="decimal"/>
      <w:lvlText w:val="%1."/>
      <w:lvlJc w:val="left"/>
      <w:pPr>
        <w:tabs>
          <w:tab w:val="num" w:pos="810"/>
        </w:tabs>
        <w:ind w:left="810" w:hanging="360"/>
      </w:pPr>
    </w:lvl>
    <w:lvl w:ilvl="1" w:tplc="32B0F7BC" w:tentative="1">
      <w:start w:val="1"/>
      <w:numFmt w:val="decimal"/>
      <w:lvlText w:val="%2."/>
      <w:lvlJc w:val="left"/>
      <w:pPr>
        <w:tabs>
          <w:tab w:val="num" w:pos="1530"/>
        </w:tabs>
        <w:ind w:left="1530" w:hanging="360"/>
      </w:pPr>
    </w:lvl>
    <w:lvl w:ilvl="2" w:tplc="AB3E16A4" w:tentative="1">
      <w:start w:val="1"/>
      <w:numFmt w:val="decimal"/>
      <w:lvlText w:val="%3."/>
      <w:lvlJc w:val="left"/>
      <w:pPr>
        <w:tabs>
          <w:tab w:val="num" w:pos="2250"/>
        </w:tabs>
        <w:ind w:left="2250" w:hanging="360"/>
      </w:pPr>
    </w:lvl>
    <w:lvl w:ilvl="3" w:tplc="D26280F8" w:tentative="1">
      <w:start w:val="1"/>
      <w:numFmt w:val="decimal"/>
      <w:lvlText w:val="%4."/>
      <w:lvlJc w:val="left"/>
      <w:pPr>
        <w:tabs>
          <w:tab w:val="num" w:pos="2970"/>
        </w:tabs>
        <w:ind w:left="2970" w:hanging="360"/>
      </w:pPr>
    </w:lvl>
    <w:lvl w:ilvl="4" w:tplc="43A0C658" w:tentative="1">
      <w:start w:val="1"/>
      <w:numFmt w:val="decimal"/>
      <w:lvlText w:val="%5."/>
      <w:lvlJc w:val="left"/>
      <w:pPr>
        <w:tabs>
          <w:tab w:val="num" w:pos="3690"/>
        </w:tabs>
        <w:ind w:left="3690" w:hanging="360"/>
      </w:pPr>
    </w:lvl>
    <w:lvl w:ilvl="5" w:tplc="B9C2CAFE" w:tentative="1">
      <w:start w:val="1"/>
      <w:numFmt w:val="decimal"/>
      <w:lvlText w:val="%6."/>
      <w:lvlJc w:val="left"/>
      <w:pPr>
        <w:tabs>
          <w:tab w:val="num" w:pos="4410"/>
        </w:tabs>
        <w:ind w:left="4410" w:hanging="360"/>
      </w:pPr>
    </w:lvl>
    <w:lvl w:ilvl="6" w:tplc="F09421DE" w:tentative="1">
      <w:start w:val="1"/>
      <w:numFmt w:val="decimal"/>
      <w:lvlText w:val="%7."/>
      <w:lvlJc w:val="left"/>
      <w:pPr>
        <w:tabs>
          <w:tab w:val="num" w:pos="5130"/>
        </w:tabs>
        <w:ind w:left="5130" w:hanging="360"/>
      </w:pPr>
    </w:lvl>
    <w:lvl w:ilvl="7" w:tplc="82DA753E" w:tentative="1">
      <w:start w:val="1"/>
      <w:numFmt w:val="decimal"/>
      <w:lvlText w:val="%8."/>
      <w:lvlJc w:val="left"/>
      <w:pPr>
        <w:tabs>
          <w:tab w:val="num" w:pos="5850"/>
        </w:tabs>
        <w:ind w:left="5850" w:hanging="360"/>
      </w:pPr>
    </w:lvl>
    <w:lvl w:ilvl="8" w:tplc="4A82F078" w:tentative="1">
      <w:start w:val="1"/>
      <w:numFmt w:val="decimal"/>
      <w:lvlText w:val="%9."/>
      <w:lvlJc w:val="left"/>
      <w:pPr>
        <w:tabs>
          <w:tab w:val="num" w:pos="6570"/>
        </w:tabs>
        <w:ind w:left="657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5F6786"/>
    <w:rsid w:val="0002162B"/>
    <w:rsid w:val="00042F89"/>
    <w:rsid w:val="000763D7"/>
    <w:rsid w:val="00080F1C"/>
    <w:rsid w:val="00141907"/>
    <w:rsid w:val="00162E8E"/>
    <w:rsid w:val="00181A05"/>
    <w:rsid w:val="002A04A3"/>
    <w:rsid w:val="002A3072"/>
    <w:rsid w:val="00367FB7"/>
    <w:rsid w:val="00375F1E"/>
    <w:rsid w:val="0038579D"/>
    <w:rsid w:val="004313AD"/>
    <w:rsid w:val="004372EB"/>
    <w:rsid w:val="004A7527"/>
    <w:rsid w:val="004E36F7"/>
    <w:rsid w:val="00531858"/>
    <w:rsid w:val="0055349B"/>
    <w:rsid w:val="005F6786"/>
    <w:rsid w:val="006023D9"/>
    <w:rsid w:val="00627FB1"/>
    <w:rsid w:val="00632AF7"/>
    <w:rsid w:val="00685644"/>
    <w:rsid w:val="006A70D0"/>
    <w:rsid w:val="006B7CBC"/>
    <w:rsid w:val="0079201E"/>
    <w:rsid w:val="00887189"/>
    <w:rsid w:val="008957A4"/>
    <w:rsid w:val="009025D7"/>
    <w:rsid w:val="00917519"/>
    <w:rsid w:val="00994BFA"/>
    <w:rsid w:val="009D5C08"/>
    <w:rsid w:val="00A34FC9"/>
    <w:rsid w:val="00A86E3A"/>
    <w:rsid w:val="00B27B32"/>
    <w:rsid w:val="00B75239"/>
    <w:rsid w:val="00BF0E6F"/>
    <w:rsid w:val="00C67F93"/>
    <w:rsid w:val="00CA19AC"/>
    <w:rsid w:val="00CF42B0"/>
    <w:rsid w:val="00D45955"/>
    <w:rsid w:val="00DA7FAF"/>
    <w:rsid w:val="00DE65A5"/>
    <w:rsid w:val="00DE7124"/>
    <w:rsid w:val="00E716B7"/>
    <w:rsid w:val="00F1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B0C6EF-AF41-4105-9819-AA99DFAFC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F6786"/>
    <w:rPr>
      <w:rFonts w:ascii="Times New Roman" w:eastAsia="Times New Roman" w:hAnsi="Times New Roman" w:cs="Times New Roman"/>
    </w:rPr>
  </w:style>
  <w:style w:type="paragraph" w:styleId="Heading1">
    <w:name w:val="heading 1"/>
    <w:basedOn w:val="Normal"/>
    <w:uiPriority w:val="1"/>
    <w:qFormat/>
    <w:rsid w:val="005F6786"/>
    <w:pPr>
      <w:ind w:left="4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F6786"/>
    <w:rPr>
      <w:sz w:val="24"/>
      <w:szCs w:val="24"/>
    </w:rPr>
  </w:style>
  <w:style w:type="paragraph" w:styleId="ListParagraph">
    <w:name w:val="List Paragraph"/>
    <w:basedOn w:val="Normal"/>
    <w:uiPriority w:val="1"/>
    <w:qFormat/>
    <w:rsid w:val="005F6786"/>
    <w:pPr>
      <w:spacing w:before="1"/>
      <w:ind w:left="1180" w:hanging="360"/>
    </w:pPr>
  </w:style>
  <w:style w:type="paragraph" w:customStyle="1" w:styleId="TableParagraph">
    <w:name w:val="Table Paragraph"/>
    <w:basedOn w:val="Normal"/>
    <w:uiPriority w:val="1"/>
    <w:qFormat/>
    <w:rsid w:val="005F6786"/>
    <w:pPr>
      <w:spacing w:line="270" w:lineRule="exact"/>
      <w:ind w:left="110"/>
    </w:pPr>
  </w:style>
  <w:style w:type="paragraph" w:styleId="NormalWeb">
    <w:name w:val="Normal (Web)"/>
    <w:basedOn w:val="Normal"/>
    <w:uiPriority w:val="99"/>
    <w:unhideWhenUsed/>
    <w:rsid w:val="00917519"/>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7920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01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32697">
      <w:bodyDiv w:val="1"/>
      <w:marLeft w:val="0"/>
      <w:marRight w:val="0"/>
      <w:marTop w:val="0"/>
      <w:marBottom w:val="0"/>
      <w:divBdr>
        <w:top w:val="none" w:sz="0" w:space="0" w:color="auto"/>
        <w:left w:val="none" w:sz="0" w:space="0" w:color="auto"/>
        <w:bottom w:val="none" w:sz="0" w:space="0" w:color="auto"/>
        <w:right w:val="none" w:sz="0" w:space="0" w:color="auto"/>
      </w:divBdr>
    </w:div>
    <w:div w:id="83185378">
      <w:bodyDiv w:val="1"/>
      <w:marLeft w:val="0"/>
      <w:marRight w:val="0"/>
      <w:marTop w:val="0"/>
      <w:marBottom w:val="0"/>
      <w:divBdr>
        <w:top w:val="none" w:sz="0" w:space="0" w:color="auto"/>
        <w:left w:val="none" w:sz="0" w:space="0" w:color="auto"/>
        <w:bottom w:val="none" w:sz="0" w:space="0" w:color="auto"/>
        <w:right w:val="none" w:sz="0" w:space="0" w:color="auto"/>
      </w:divBdr>
    </w:div>
    <w:div w:id="84427516">
      <w:bodyDiv w:val="1"/>
      <w:marLeft w:val="0"/>
      <w:marRight w:val="0"/>
      <w:marTop w:val="0"/>
      <w:marBottom w:val="0"/>
      <w:divBdr>
        <w:top w:val="none" w:sz="0" w:space="0" w:color="auto"/>
        <w:left w:val="none" w:sz="0" w:space="0" w:color="auto"/>
        <w:bottom w:val="none" w:sz="0" w:space="0" w:color="auto"/>
        <w:right w:val="none" w:sz="0" w:space="0" w:color="auto"/>
      </w:divBdr>
    </w:div>
    <w:div w:id="101996144">
      <w:bodyDiv w:val="1"/>
      <w:marLeft w:val="0"/>
      <w:marRight w:val="0"/>
      <w:marTop w:val="0"/>
      <w:marBottom w:val="0"/>
      <w:divBdr>
        <w:top w:val="none" w:sz="0" w:space="0" w:color="auto"/>
        <w:left w:val="none" w:sz="0" w:space="0" w:color="auto"/>
        <w:bottom w:val="none" w:sz="0" w:space="0" w:color="auto"/>
        <w:right w:val="none" w:sz="0" w:space="0" w:color="auto"/>
      </w:divBdr>
    </w:div>
    <w:div w:id="120656962">
      <w:bodyDiv w:val="1"/>
      <w:marLeft w:val="0"/>
      <w:marRight w:val="0"/>
      <w:marTop w:val="0"/>
      <w:marBottom w:val="0"/>
      <w:divBdr>
        <w:top w:val="none" w:sz="0" w:space="0" w:color="auto"/>
        <w:left w:val="none" w:sz="0" w:space="0" w:color="auto"/>
        <w:bottom w:val="none" w:sz="0" w:space="0" w:color="auto"/>
        <w:right w:val="none" w:sz="0" w:space="0" w:color="auto"/>
      </w:divBdr>
    </w:div>
    <w:div w:id="161822878">
      <w:bodyDiv w:val="1"/>
      <w:marLeft w:val="0"/>
      <w:marRight w:val="0"/>
      <w:marTop w:val="0"/>
      <w:marBottom w:val="0"/>
      <w:divBdr>
        <w:top w:val="none" w:sz="0" w:space="0" w:color="auto"/>
        <w:left w:val="none" w:sz="0" w:space="0" w:color="auto"/>
        <w:bottom w:val="none" w:sz="0" w:space="0" w:color="auto"/>
        <w:right w:val="none" w:sz="0" w:space="0" w:color="auto"/>
      </w:divBdr>
    </w:div>
    <w:div w:id="246695455">
      <w:bodyDiv w:val="1"/>
      <w:marLeft w:val="0"/>
      <w:marRight w:val="0"/>
      <w:marTop w:val="0"/>
      <w:marBottom w:val="0"/>
      <w:divBdr>
        <w:top w:val="none" w:sz="0" w:space="0" w:color="auto"/>
        <w:left w:val="none" w:sz="0" w:space="0" w:color="auto"/>
        <w:bottom w:val="none" w:sz="0" w:space="0" w:color="auto"/>
        <w:right w:val="none" w:sz="0" w:space="0" w:color="auto"/>
      </w:divBdr>
    </w:div>
    <w:div w:id="259334762">
      <w:bodyDiv w:val="1"/>
      <w:marLeft w:val="0"/>
      <w:marRight w:val="0"/>
      <w:marTop w:val="0"/>
      <w:marBottom w:val="0"/>
      <w:divBdr>
        <w:top w:val="none" w:sz="0" w:space="0" w:color="auto"/>
        <w:left w:val="none" w:sz="0" w:space="0" w:color="auto"/>
        <w:bottom w:val="none" w:sz="0" w:space="0" w:color="auto"/>
        <w:right w:val="none" w:sz="0" w:space="0" w:color="auto"/>
      </w:divBdr>
    </w:div>
    <w:div w:id="274603505">
      <w:bodyDiv w:val="1"/>
      <w:marLeft w:val="0"/>
      <w:marRight w:val="0"/>
      <w:marTop w:val="0"/>
      <w:marBottom w:val="0"/>
      <w:divBdr>
        <w:top w:val="none" w:sz="0" w:space="0" w:color="auto"/>
        <w:left w:val="none" w:sz="0" w:space="0" w:color="auto"/>
        <w:bottom w:val="none" w:sz="0" w:space="0" w:color="auto"/>
        <w:right w:val="none" w:sz="0" w:space="0" w:color="auto"/>
      </w:divBdr>
    </w:div>
    <w:div w:id="276064356">
      <w:bodyDiv w:val="1"/>
      <w:marLeft w:val="0"/>
      <w:marRight w:val="0"/>
      <w:marTop w:val="0"/>
      <w:marBottom w:val="0"/>
      <w:divBdr>
        <w:top w:val="none" w:sz="0" w:space="0" w:color="auto"/>
        <w:left w:val="none" w:sz="0" w:space="0" w:color="auto"/>
        <w:bottom w:val="none" w:sz="0" w:space="0" w:color="auto"/>
        <w:right w:val="none" w:sz="0" w:space="0" w:color="auto"/>
      </w:divBdr>
    </w:div>
    <w:div w:id="365299299">
      <w:bodyDiv w:val="1"/>
      <w:marLeft w:val="0"/>
      <w:marRight w:val="0"/>
      <w:marTop w:val="0"/>
      <w:marBottom w:val="0"/>
      <w:divBdr>
        <w:top w:val="none" w:sz="0" w:space="0" w:color="auto"/>
        <w:left w:val="none" w:sz="0" w:space="0" w:color="auto"/>
        <w:bottom w:val="none" w:sz="0" w:space="0" w:color="auto"/>
        <w:right w:val="none" w:sz="0" w:space="0" w:color="auto"/>
      </w:divBdr>
    </w:div>
    <w:div w:id="367685207">
      <w:bodyDiv w:val="1"/>
      <w:marLeft w:val="0"/>
      <w:marRight w:val="0"/>
      <w:marTop w:val="0"/>
      <w:marBottom w:val="0"/>
      <w:divBdr>
        <w:top w:val="none" w:sz="0" w:space="0" w:color="auto"/>
        <w:left w:val="none" w:sz="0" w:space="0" w:color="auto"/>
        <w:bottom w:val="none" w:sz="0" w:space="0" w:color="auto"/>
        <w:right w:val="none" w:sz="0" w:space="0" w:color="auto"/>
      </w:divBdr>
    </w:div>
    <w:div w:id="368725936">
      <w:bodyDiv w:val="1"/>
      <w:marLeft w:val="0"/>
      <w:marRight w:val="0"/>
      <w:marTop w:val="0"/>
      <w:marBottom w:val="0"/>
      <w:divBdr>
        <w:top w:val="none" w:sz="0" w:space="0" w:color="auto"/>
        <w:left w:val="none" w:sz="0" w:space="0" w:color="auto"/>
        <w:bottom w:val="none" w:sz="0" w:space="0" w:color="auto"/>
        <w:right w:val="none" w:sz="0" w:space="0" w:color="auto"/>
      </w:divBdr>
    </w:div>
    <w:div w:id="409080922">
      <w:bodyDiv w:val="1"/>
      <w:marLeft w:val="0"/>
      <w:marRight w:val="0"/>
      <w:marTop w:val="0"/>
      <w:marBottom w:val="0"/>
      <w:divBdr>
        <w:top w:val="none" w:sz="0" w:space="0" w:color="auto"/>
        <w:left w:val="none" w:sz="0" w:space="0" w:color="auto"/>
        <w:bottom w:val="none" w:sz="0" w:space="0" w:color="auto"/>
        <w:right w:val="none" w:sz="0" w:space="0" w:color="auto"/>
      </w:divBdr>
    </w:div>
    <w:div w:id="550307147">
      <w:bodyDiv w:val="1"/>
      <w:marLeft w:val="0"/>
      <w:marRight w:val="0"/>
      <w:marTop w:val="0"/>
      <w:marBottom w:val="0"/>
      <w:divBdr>
        <w:top w:val="none" w:sz="0" w:space="0" w:color="auto"/>
        <w:left w:val="none" w:sz="0" w:space="0" w:color="auto"/>
        <w:bottom w:val="none" w:sz="0" w:space="0" w:color="auto"/>
        <w:right w:val="none" w:sz="0" w:space="0" w:color="auto"/>
      </w:divBdr>
    </w:div>
    <w:div w:id="623660225">
      <w:bodyDiv w:val="1"/>
      <w:marLeft w:val="0"/>
      <w:marRight w:val="0"/>
      <w:marTop w:val="0"/>
      <w:marBottom w:val="0"/>
      <w:divBdr>
        <w:top w:val="none" w:sz="0" w:space="0" w:color="auto"/>
        <w:left w:val="none" w:sz="0" w:space="0" w:color="auto"/>
        <w:bottom w:val="none" w:sz="0" w:space="0" w:color="auto"/>
        <w:right w:val="none" w:sz="0" w:space="0" w:color="auto"/>
      </w:divBdr>
    </w:div>
    <w:div w:id="658923371">
      <w:bodyDiv w:val="1"/>
      <w:marLeft w:val="0"/>
      <w:marRight w:val="0"/>
      <w:marTop w:val="0"/>
      <w:marBottom w:val="0"/>
      <w:divBdr>
        <w:top w:val="none" w:sz="0" w:space="0" w:color="auto"/>
        <w:left w:val="none" w:sz="0" w:space="0" w:color="auto"/>
        <w:bottom w:val="none" w:sz="0" w:space="0" w:color="auto"/>
        <w:right w:val="none" w:sz="0" w:space="0" w:color="auto"/>
      </w:divBdr>
    </w:div>
    <w:div w:id="905839801">
      <w:bodyDiv w:val="1"/>
      <w:marLeft w:val="0"/>
      <w:marRight w:val="0"/>
      <w:marTop w:val="0"/>
      <w:marBottom w:val="0"/>
      <w:divBdr>
        <w:top w:val="none" w:sz="0" w:space="0" w:color="auto"/>
        <w:left w:val="none" w:sz="0" w:space="0" w:color="auto"/>
        <w:bottom w:val="none" w:sz="0" w:space="0" w:color="auto"/>
        <w:right w:val="none" w:sz="0" w:space="0" w:color="auto"/>
      </w:divBdr>
    </w:div>
    <w:div w:id="917594633">
      <w:bodyDiv w:val="1"/>
      <w:marLeft w:val="0"/>
      <w:marRight w:val="0"/>
      <w:marTop w:val="0"/>
      <w:marBottom w:val="0"/>
      <w:divBdr>
        <w:top w:val="none" w:sz="0" w:space="0" w:color="auto"/>
        <w:left w:val="none" w:sz="0" w:space="0" w:color="auto"/>
        <w:bottom w:val="none" w:sz="0" w:space="0" w:color="auto"/>
        <w:right w:val="none" w:sz="0" w:space="0" w:color="auto"/>
      </w:divBdr>
    </w:div>
    <w:div w:id="949313570">
      <w:bodyDiv w:val="1"/>
      <w:marLeft w:val="0"/>
      <w:marRight w:val="0"/>
      <w:marTop w:val="0"/>
      <w:marBottom w:val="0"/>
      <w:divBdr>
        <w:top w:val="none" w:sz="0" w:space="0" w:color="auto"/>
        <w:left w:val="none" w:sz="0" w:space="0" w:color="auto"/>
        <w:bottom w:val="none" w:sz="0" w:space="0" w:color="auto"/>
        <w:right w:val="none" w:sz="0" w:space="0" w:color="auto"/>
      </w:divBdr>
    </w:div>
    <w:div w:id="957836758">
      <w:bodyDiv w:val="1"/>
      <w:marLeft w:val="0"/>
      <w:marRight w:val="0"/>
      <w:marTop w:val="0"/>
      <w:marBottom w:val="0"/>
      <w:divBdr>
        <w:top w:val="none" w:sz="0" w:space="0" w:color="auto"/>
        <w:left w:val="none" w:sz="0" w:space="0" w:color="auto"/>
        <w:bottom w:val="none" w:sz="0" w:space="0" w:color="auto"/>
        <w:right w:val="none" w:sz="0" w:space="0" w:color="auto"/>
      </w:divBdr>
    </w:div>
    <w:div w:id="959143666">
      <w:bodyDiv w:val="1"/>
      <w:marLeft w:val="0"/>
      <w:marRight w:val="0"/>
      <w:marTop w:val="0"/>
      <w:marBottom w:val="0"/>
      <w:divBdr>
        <w:top w:val="none" w:sz="0" w:space="0" w:color="auto"/>
        <w:left w:val="none" w:sz="0" w:space="0" w:color="auto"/>
        <w:bottom w:val="none" w:sz="0" w:space="0" w:color="auto"/>
        <w:right w:val="none" w:sz="0" w:space="0" w:color="auto"/>
      </w:divBdr>
    </w:div>
    <w:div w:id="1164860654">
      <w:bodyDiv w:val="1"/>
      <w:marLeft w:val="0"/>
      <w:marRight w:val="0"/>
      <w:marTop w:val="0"/>
      <w:marBottom w:val="0"/>
      <w:divBdr>
        <w:top w:val="none" w:sz="0" w:space="0" w:color="auto"/>
        <w:left w:val="none" w:sz="0" w:space="0" w:color="auto"/>
        <w:bottom w:val="none" w:sz="0" w:space="0" w:color="auto"/>
        <w:right w:val="none" w:sz="0" w:space="0" w:color="auto"/>
      </w:divBdr>
    </w:div>
    <w:div w:id="1425301873">
      <w:bodyDiv w:val="1"/>
      <w:marLeft w:val="0"/>
      <w:marRight w:val="0"/>
      <w:marTop w:val="0"/>
      <w:marBottom w:val="0"/>
      <w:divBdr>
        <w:top w:val="none" w:sz="0" w:space="0" w:color="auto"/>
        <w:left w:val="none" w:sz="0" w:space="0" w:color="auto"/>
        <w:bottom w:val="none" w:sz="0" w:space="0" w:color="auto"/>
        <w:right w:val="none" w:sz="0" w:space="0" w:color="auto"/>
      </w:divBdr>
    </w:div>
    <w:div w:id="1493716023">
      <w:bodyDiv w:val="1"/>
      <w:marLeft w:val="0"/>
      <w:marRight w:val="0"/>
      <w:marTop w:val="0"/>
      <w:marBottom w:val="0"/>
      <w:divBdr>
        <w:top w:val="none" w:sz="0" w:space="0" w:color="auto"/>
        <w:left w:val="none" w:sz="0" w:space="0" w:color="auto"/>
        <w:bottom w:val="none" w:sz="0" w:space="0" w:color="auto"/>
        <w:right w:val="none" w:sz="0" w:space="0" w:color="auto"/>
      </w:divBdr>
      <w:divsChild>
        <w:div w:id="1757284468">
          <w:marLeft w:val="547"/>
          <w:marRight w:val="0"/>
          <w:marTop w:val="0"/>
          <w:marBottom w:val="0"/>
          <w:divBdr>
            <w:top w:val="none" w:sz="0" w:space="0" w:color="auto"/>
            <w:left w:val="none" w:sz="0" w:space="0" w:color="auto"/>
            <w:bottom w:val="none" w:sz="0" w:space="0" w:color="auto"/>
            <w:right w:val="none" w:sz="0" w:space="0" w:color="auto"/>
          </w:divBdr>
        </w:div>
        <w:div w:id="1600866083">
          <w:marLeft w:val="547"/>
          <w:marRight w:val="0"/>
          <w:marTop w:val="0"/>
          <w:marBottom w:val="0"/>
          <w:divBdr>
            <w:top w:val="none" w:sz="0" w:space="0" w:color="auto"/>
            <w:left w:val="none" w:sz="0" w:space="0" w:color="auto"/>
            <w:bottom w:val="none" w:sz="0" w:space="0" w:color="auto"/>
            <w:right w:val="none" w:sz="0" w:space="0" w:color="auto"/>
          </w:divBdr>
        </w:div>
        <w:div w:id="494297747">
          <w:marLeft w:val="547"/>
          <w:marRight w:val="0"/>
          <w:marTop w:val="0"/>
          <w:marBottom w:val="0"/>
          <w:divBdr>
            <w:top w:val="none" w:sz="0" w:space="0" w:color="auto"/>
            <w:left w:val="none" w:sz="0" w:space="0" w:color="auto"/>
            <w:bottom w:val="none" w:sz="0" w:space="0" w:color="auto"/>
            <w:right w:val="none" w:sz="0" w:space="0" w:color="auto"/>
          </w:divBdr>
        </w:div>
        <w:div w:id="946497777">
          <w:marLeft w:val="547"/>
          <w:marRight w:val="0"/>
          <w:marTop w:val="0"/>
          <w:marBottom w:val="0"/>
          <w:divBdr>
            <w:top w:val="none" w:sz="0" w:space="0" w:color="auto"/>
            <w:left w:val="none" w:sz="0" w:space="0" w:color="auto"/>
            <w:bottom w:val="none" w:sz="0" w:space="0" w:color="auto"/>
            <w:right w:val="none" w:sz="0" w:space="0" w:color="auto"/>
          </w:divBdr>
        </w:div>
        <w:div w:id="360785251">
          <w:marLeft w:val="547"/>
          <w:marRight w:val="0"/>
          <w:marTop w:val="0"/>
          <w:marBottom w:val="0"/>
          <w:divBdr>
            <w:top w:val="none" w:sz="0" w:space="0" w:color="auto"/>
            <w:left w:val="none" w:sz="0" w:space="0" w:color="auto"/>
            <w:bottom w:val="none" w:sz="0" w:space="0" w:color="auto"/>
            <w:right w:val="none" w:sz="0" w:space="0" w:color="auto"/>
          </w:divBdr>
        </w:div>
      </w:divsChild>
    </w:div>
    <w:div w:id="1544321421">
      <w:bodyDiv w:val="1"/>
      <w:marLeft w:val="0"/>
      <w:marRight w:val="0"/>
      <w:marTop w:val="0"/>
      <w:marBottom w:val="0"/>
      <w:divBdr>
        <w:top w:val="none" w:sz="0" w:space="0" w:color="auto"/>
        <w:left w:val="none" w:sz="0" w:space="0" w:color="auto"/>
        <w:bottom w:val="none" w:sz="0" w:space="0" w:color="auto"/>
        <w:right w:val="none" w:sz="0" w:space="0" w:color="auto"/>
      </w:divBdr>
    </w:div>
    <w:div w:id="1554850923">
      <w:bodyDiv w:val="1"/>
      <w:marLeft w:val="0"/>
      <w:marRight w:val="0"/>
      <w:marTop w:val="0"/>
      <w:marBottom w:val="0"/>
      <w:divBdr>
        <w:top w:val="none" w:sz="0" w:space="0" w:color="auto"/>
        <w:left w:val="none" w:sz="0" w:space="0" w:color="auto"/>
        <w:bottom w:val="none" w:sz="0" w:space="0" w:color="auto"/>
        <w:right w:val="none" w:sz="0" w:space="0" w:color="auto"/>
      </w:divBdr>
    </w:div>
    <w:div w:id="1624265865">
      <w:bodyDiv w:val="1"/>
      <w:marLeft w:val="0"/>
      <w:marRight w:val="0"/>
      <w:marTop w:val="0"/>
      <w:marBottom w:val="0"/>
      <w:divBdr>
        <w:top w:val="none" w:sz="0" w:space="0" w:color="auto"/>
        <w:left w:val="none" w:sz="0" w:space="0" w:color="auto"/>
        <w:bottom w:val="none" w:sz="0" w:space="0" w:color="auto"/>
        <w:right w:val="none" w:sz="0" w:space="0" w:color="auto"/>
      </w:divBdr>
    </w:div>
    <w:div w:id="1718313359">
      <w:bodyDiv w:val="1"/>
      <w:marLeft w:val="0"/>
      <w:marRight w:val="0"/>
      <w:marTop w:val="0"/>
      <w:marBottom w:val="0"/>
      <w:divBdr>
        <w:top w:val="none" w:sz="0" w:space="0" w:color="auto"/>
        <w:left w:val="none" w:sz="0" w:space="0" w:color="auto"/>
        <w:bottom w:val="none" w:sz="0" w:space="0" w:color="auto"/>
        <w:right w:val="none" w:sz="0" w:space="0" w:color="auto"/>
      </w:divBdr>
    </w:div>
    <w:div w:id="1778715240">
      <w:bodyDiv w:val="1"/>
      <w:marLeft w:val="0"/>
      <w:marRight w:val="0"/>
      <w:marTop w:val="0"/>
      <w:marBottom w:val="0"/>
      <w:divBdr>
        <w:top w:val="none" w:sz="0" w:space="0" w:color="auto"/>
        <w:left w:val="none" w:sz="0" w:space="0" w:color="auto"/>
        <w:bottom w:val="none" w:sz="0" w:space="0" w:color="auto"/>
        <w:right w:val="none" w:sz="0" w:space="0" w:color="auto"/>
      </w:divBdr>
    </w:div>
    <w:div w:id="1823422679">
      <w:bodyDiv w:val="1"/>
      <w:marLeft w:val="0"/>
      <w:marRight w:val="0"/>
      <w:marTop w:val="0"/>
      <w:marBottom w:val="0"/>
      <w:divBdr>
        <w:top w:val="none" w:sz="0" w:space="0" w:color="auto"/>
        <w:left w:val="none" w:sz="0" w:space="0" w:color="auto"/>
        <w:bottom w:val="none" w:sz="0" w:space="0" w:color="auto"/>
        <w:right w:val="none" w:sz="0" w:space="0" w:color="auto"/>
      </w:divBdr>
    </w:div>
    <w:div w:id="1830169015">
      <w:bodyDiv w:val="1"/>
      <w:marLeft w:val="0"/>
      <w:marRight w:val="0"/>
      <w:marTop w:val="0"/>
      <w:marBottom w:val="0"/>
      <w:divBdr>
        <w:top w:val="none" w:sz="0" w:space="0" w:color="auto"/>
        <w:left w:val="none" w:sz="0" w:space="0" w:color="auto"/>
        <w:bottom w:val="none" w:sz="0" w:space="0" w:color="auto"/>
        <w:right w:val="none" w:sz="0" w:space="0" w:color="auto"/>
      </w:divBdr>
    </w:div>
    <w:div w:id="1841769541">
      <w:bodyDiv w:val="1"/>
      <w:marLeft w:val="0"/>
      <w:marRight w:val="0"/>
      <w:marTop w:val="0"/>
      <w:marBottom w:val="0"/>
      <w:divBdr>
        <w:top w:val="none" w:sz="0" w:space="0" w:color="auto"/>
        <w:left w:val="none" w:sz="0" w:space="0" w:color="auto"/>
        <w:bottom w:val="none" w:sz="0" w:space="0" w:color="auto"/>
        <w:right w:val="none" w:sz="0" w:space="0" w:color="auto"/>
      </w:divBdr>
    </w:div>
    <w:div w:id="1891263962">
      <w:bodyDiv w:val="1"/>
      <w:marLeft w:val="0"/>
      <w:marRight w:val="0"/>
      <w:marTop w:val="0"/>
      <w:marBottom w:val="0"/>
      <w:divBdr>
        <w:top w:val="none" w:sz="0" w:space="0" w:color="auto"/>
        <w:left w:val="none" w:sz="0" w:space="0" w:color="auto"/>
        <w:bottom w:val="none" w:sz="0" w:space="0" w:color="auto"/>
        <w:right w:val="none" w:sz="0" w:space="0" w:color="auto"/>
      </w:divBdr>
    </w:div>
    <w:div w:id="1937326439">
      <w:bodyDiv w:val="1"/>
      <w:marLeft w:val="0"/>
      <w:marRight w:val="0"/>
      <w:marTop w:val="0"/>
      <w:marBottom w:val="0"/>
      <w:divBdr>
        <w:top w:val="none" w:sz="0" w:space="0" w:color="auto"/>
        <w:left w:val="none" w:sz="0" w:space="0" w:color="auto"/>
        <w:bottom w:val="none" w:sz="0" w:space="0" w:color="auto"/>
        <w:right w:val="none" w:sz="0" w:space="0" w:color="auto"/>
      </w:divBdr>
    </w:div>
    <w:div w:id="1958681935">
      <w:bodyDiv w:val="1"/>
      <w:marLeft w:val="0"/>
      <w:marRight w:val="0"/>
      <w:marTop w:val="0"/>
      <w:marBottom w:val="0"/>
      <w:divBdr>
        <w:top w:val="none" w:sz="0" w:space="0" w:color="auto"/>
        <w:left w:val="none" w:sz="0" w:space="0" w:color="auto"/>
        <w:bottom w:val="none" w:sz="0" w:space="0" w:color="auto"/>
        <w:right w:val="none" w:sz="0" w:space="0" w:color="auto"/>
      </w:divBdr>
    </w:div>
    <w:div w:id="2003848339">
      <w:bodyDiv w:val="1"/>
      <w:marLeft w:val="0"/>
      <w:marRight w:val="0"/>
      <w:marTop w:val="0"/>
      <w:marBottom w:val="0"/>
      <w:divBdr>
        <w:top w:val="none" w:sz="0" w:space="0" w:color="auto"/>
        <w:left w:val="none" w:sz="0" w:space="0" w:color="auto"/>
        <w:bottom w:val="none" w:sz="0" w:space="0" w:color="auto"/>
        <w:right w:val="none" w:sz="0" w:space="0" w:color="auto"/>
      </w:divBdr>
    </w:div>
    <w:div w:id="2020279608">
      <w:bodyDiv w:val="1"/>
      <w:marLeft w:val="0"/>
      <w:marRight w:val="0"/>
      <w:marTop w:val="0"/>
      <w:marBottom w:val="0"/>
      <w:divBdr>
        <w:top w:val="none" w:sz="0" w:space="0" w:color="auto"/>
        <w:left w:val="none" w:sz="0" w:space="0" w:color="auto"/>
        <w:bottom w:val="none" w:sz="0" w:space="0" w:color="auto"/>
        <w:right w:val="none" w:sz="0" w:space="0" w:color="auto"/>
      </w:divBdr>
    </w:div>
    <w:div w:id="2025129450">
      <w:bodyDiv w:val="1"/>
      <w:marLeft w:val="0"/>
      <w:marRight w:val="0"/>
      <w:marTop w:val="0"/>
      <w:marBottom w:val="0"/>
      <w:divBdr>
        <w:top w:val="none" w:sz="0" w:space="0" w:color="auto"/>
        <w:left w:val="none" w:sz="0" w:space="0" w:color="auto"/>
        <w:bottom w:val="none" w:sz="0" w:space="0" w:color="auto"/>
        <w:right w:val="none" w:sz="0" w:space="0" w:color="auto"/>
      </w:divBdr>
    </w:div>
    <w:div w:id="2052609298">
      <w:bodyDiv w:val="1"/>
      <w:marLeft w:val="0"/>
      <w:marRight w:val="0"/>
      <w:marTop w:val="0"/>
      <w:marBottom w:val="0"/>
      <w:divBdr>
        <w:top w:val="none" w:sz="0" w:space="0" w:color="auto"/>
        <w:left w:val="none" w:sz="0" w:space="0" w:color="auto"/>
        <w:bottom w:val="none" w:sz="0" w:space="0" w:color="auto"/>
        <w:right w:val="none" w:sz="0" w:space="0" w:color="auto"/>
      </w:divBdr>
    </w:div>
    <w:div w:id="2139764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A7991-B662-48E7-9B20-D25EB3F9A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11</cp:revision>
  <cp:lastPrinted>2022-12-28T10:41:00Z</cp:lastPrinted>
  <dcterms:created xsi:type="dcterms:W3CDTF">2022-06-09T17:08:00Z</dcterms:created>
  <dcterms:modified xsi:type="dcterms:W3CDTF">2022-12-29T10:27:00Z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2022-05-30T00:00:00Z</vt:filetime>
  </property>
  <property fmtid="{D5CDD505-2E9C-101B-9397-08002B2CF9AE}" pid="3" name="Creator">
    <vt:lpwstr>Microsoft® Word 2010</vt:lpwstr>
  </property>
  <property fmtid="{D5CDD505-2E9C-101B-9397-08002B2CF9AE}" pid="4" name="LastSaved">
    <vt:filetime>2022-05-31T00:00:00Z</vt:filetime>
  </property>
</Properties>
</file>